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7E5A71AB" w:rsidR="00E90E49" w:rsidRPr="00B0337E" w:rsidRDefault="00E90E49" w:rsidP="00E35559">
      <w:pPr>
        <w:pStyle w:val="3GPPHeader"/>
        <w:spacing w:after="60"/>
        <w:rPr>
          <w:szCs w:val="24"/>
          <w:highlight w:val="yellow"/>
          <w:lang w:val="sv-SE"/>
        </w:rPr>
      </w:pPr>
      <w:r w:rsidRPr="00B0337E">
        <w:rPr>
          <w:lang w:val="sv-SE"/>
        </w:rPr>
        <w:t>3GPP TSG-RAN WG</w:t>
      </w:r>
      <w:r w:rsidR="00F20F5C" w:rsidRPr="00B0337E">
        <w:rPr>
          <w:lang w:val="sv-SE"/>
        </w:rPr>
        <w:t>2</w:t>
      </w:r>
      <w:r w:rsidRPr="00B0337E">
        <w:rPr>
          <w:lang w:val="sv-SE"/>
        </w:rPr>
        <w:t xml:space="preserve"> #</w:t>
      </w:r>
      <w:r w:rsidR="00F20F5C" w:rsidRPr="00B0337E">
        <w:rPr>
          <w:lang w:val="sv-SE"/>
        </w:rPr>
        <w:t>1</w:t>
      </w:r>
      <w:r w:rsidR="00785E92" w:rsidRPr="00B0337E">
        <w:rPr>
          <w:lang w:val="sv-SE"/>
        </w:rPr>
        <w:t>2</w:t>
      </w:r>
      <w:r w:rsidR="00803B01" w:rsidRPr="00B0337E">
        <w:rPr>
          <w:lang w:val="sv-SE"/>
        </w:rPr>
        <w:t>4</w:t>
      </w:r>
      <w:r w:rsidRPr="00B0337E">
        <w:rPr>
          <w:lang w:val="sv-SE"/>
        </w:rPr>
        <w:tab/>
      </w:r>
      <w:r w:rsidR="002F7978" w:rsidRPr="002F7978">
        <w:rPr>
          <w:szCs w:val="24"/>
          <w:lang w:val="sv-SE"/>
        </w:rPr>
        <w:t>R2-</w:t>
      </w:r>
      <w:proofErr w:type="gramStart"/>
      <w:r w:rsidR="002F7978" w:rsidRPr="002F7978">
        <w:rPr>
          <w:szCs w:val="24"/>
          <w:lang w:val="sv-SE"/>
        </w:rPr>
        <w:t>2312899</w:t>
      </w:r>
      <w:proofErr w:type="gramEnd"/>
    </w:p>
    <w:p w14:paraId="0DCB9324" w14:textId="3C98E4C6" w:rsidR="00E90E49" w:rsidRPr="00CE0424" w:rsidRDefault="00803B01" w:rsidP="00311702">
      <w:pPr>
        <w:pStyle w:val="3GPPHeader"/>
      </w:pPr>
      <w:r>
        <w:t>Chicago</w:t>
      </w:r>
      <w:r w:rsidR="003362BD">
        <w:t>,</w:t>
      </w:r>
      <w:r w:rsidR="007446CC">
        <w:t xml:space="preserve"> </w:t>
      </w:r>
      <w:r>
        <w:t>US</w:t>
      </w:r>
      <w:r w:rsidR="002E0173">
        <w:t>A</w:t>
      </w:r>
      <w:r w:rsidR="00C268E6">
        <w:t xml:space="preserve">, </w:t>
      </w:r>
      <w:r>
        <w:t>November</w:t>
      </w:r>
      <w:r w:rsidR="00785E92">
        <w:t xml:space="preserve"> </w:t>
      </w:r>
      <w:r>
        <w:t>13</w:t>
      </w:r>
      <w:r w:rsidR="003362BD" w:rsidRPr="003362BD">
        <w:rPr>
          <w:vertAlign w:val="superscript"/>
        </w:rPr>
        <w:t>th</w:t>
      </w:r>
      <w:r w:rsidR="00C268E6">
        <w:t xml:space="preserve"> – </w:t>
      </w:r>
      <w:r>
        <w:t>November</w:t>
      </w:r>
      <w:r w:rsidR="00CE5A12">
        <w:t xml:space="preserve"> </w:t>
      </w:r>
      <w:r w:rsidR="003362BD">
        <w:t>1</w:t>
      </w:r>
      <w:r>
        <w:t>7</w:t>
      </w:r>
      <w:r w:rsidR="003362BD" w:rsidRPr="003362BD">
        <w:rPr>
          <w:vertAlign w:val="superscript"/>
        </w:rPr>
        <w:t>th</w:t>
      </w:r>
      <w:r w:rsidR="009E61E6">
        <w:t>, 2023</w:t>
      </w:r>
    </w:p>
    <w:p w14:paraId="55D88CF7" w14:textId="77777777" w:rsidR="00E90E49" w:rsidRPr="00CE0424" w:rsidRDefault="00E90E49" w:rsidP="00357380">
      <w:pPr>
        <w:pStyle w:val="3GPPHeader"/>
      </w:pPr>
    </w:p>
    <w:p w14:paraId="6FA4C51B" w14:textId="09705BDD" w:rsidR="00E90E49" w:rsidRPr="00D77419" w:rsidRDefault="00E90E49" w:rsidP="00311702">
      <w:pPr>
        <w:pStyle w:val="3GPPHeader"/>
        <w:rPr>
          <w:sz w:val="22"/>
          <w:szCs w:val="22"/>
          <w:lang w:val="en-US"/>
        </w:rPr>
      </w:pPr>
      <w:r w:rsidRPr="00D77419">
        <w:rPr>
          <w:sz w:val="22"/>
          <w:szCs w:val="22"/>
          <w:lang w:val="en-US"/>
        </w:rPr>
        <w:t>Agenda Item:</w:t>
      </w:r>
      <w:r w:rsidRPr="00D77419">
        <w:rPr>
          <w:sz w:val="22"/>
          <w:szCs w:val="22"/>
          <w:lang w:val="en-US"/>
        </w:rPr>
        <w:tab/>
      </w:r>
      <w:r w:rsidR="00B85E37">
        <w:rPr>
          <w:sz w:val="22"/>
          <w:szCs w:val="22"/>
          <w:lang w:val="en-US"/>
        </w:rPr>
        <w:t>7</w:t>
      </w:r>
      <w:r w:rsidR="00A80530">
        <w:rPr>
          <w:sz w:val="22"/>
          <w:szCs w:val="22"/>
          <w:lang w:val="en-US"/>
        </w:rPr>
        <w:t>.</w:t>
      </w:r>
      <w:r w:rsidR="001D6D2A">
        <w:rPr>
          <w:sz w:val="22"/>
          <w:szCs w:val="22"/>
          <w:lang w:val="en-US"/>
        </w:rPr>
        <w:t>13</w:t>
      </w:r>
      <w:r w:rsidR="00BB3009">
        <w:rPr>
          <w:sz w:val="22"/>
          <w:szCs w:val="22"/>
          <w:lang w:val="en-US"/>
        </w:rPr>
        <w:t>.</w:t>
      </w:r>
      <w:r w:rsidR="001D6D2A">
        <w:rPr>
          <w:sz w:val="22"/>
          <w:szCs w:val="22"/>
          <w:lang w:val="en-US"/>
        </w:rPr>
        <w:t>6</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1BCE7F37" w:rsidR="00E90E49" w:rsidRPr="00CE0424" w:rsidRDefault="003D3C45" w:rsidP="00311702">
      <w:pPr>
        <w:pStyle w:val="3GPPHeader"/>
        <w:rPr>
          <w:sz w:val="22"/>
          <w:szCs w:val="22"/>
        </w:rPr>
      </w:pPr>
      <w:r>
        <w:rPr>
          <w:sz w:val="22"/>
          <w:szCs w:val="22"/>
        </w:rPr>
        <w:t>Title:</w:t>
      </w:r>
      <w:r w:rsidR="00E90E49" w:rsidRPr="00CE0424">
        <w:rPr>
          <w:sz w:val="22"/>
          <w:szCs w:val="22"/>
        </w:rPr>
        <w:tab/>
      </w:r>
      <w:r w:rsidR="00421904">
        <w:rPr>
          <w:sz w:val="22"/>
          <w:szCs w:val="22"/>
        </w:rPr>
        <w:t>RA</w:t>
      </w:r>
      <w:r w:rsidR="00CE2FCE">
        <w:rPr>
          <w:sz w:val="22"/>
          <w:szCs w:val="22"/>
        </w:rPr>
        <w:t xml:space="preserve"> report</w:t>
      </w:r>
      <w:r w:rsidR="00421904">
        <w:rPr>
          <w:sz w:val="22"/>
          <w:szCs w:val="22"/>
        </w:rPr>
        <w:t xml:space="preserve"> enhancement</w:t>
      </w:r>
    </w:p>
    <w:p w14:paraId="7C9D2A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235BE">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6352A618" w14:textId="3D074EA3" w:rsidR="00770AC9" w:rsidRDefault="00770AC9" w:rsidP="007D0394">
      <w:pPr>
        <w:pStyle w:val="BodyText"/>
      </w:pPr>
      <w:r>
        <w:t>In RAN2#123bis meeting, the following agreements regarding RA report enhancements were concluded-</w:t>
      </w:r>
    </w:p>
    <w:p w14:paraId="7F56AC32" w14:textId="77777777" w:rsidR="00770AC9" w:rsidRDefault="00770AC9" w:rsidP="00770AC9">
      <w:pPr>
        <w:pStyle w:val="Doc-text2"/>
        <w:pBdr>
          <w:top w:val="single" w:sz="4" w:space="1" w:color="auto"/>
          <w:left w:val="single" w:sz="4" w:space="4" w:color="auto"/>
          <w:bottom w:val="single" w:sz="4" w:space="1" w:color="auto"/>
          <w:right w:val="single" w:sz="4" w:space="4" w:color="auto"/>
        </w:pBdr>
      </w:pPr>
      <w:r>
        <w:t>Agreements:</w:t>
      </w:r>
    </w:p>
    <w:p w14:paraId="3B190588" w14:textId="77777777" w:rsidR="00770AC9" w:rsidRPr="0084148F" w:rsidRDefault="00770AC9" w:rsidP="00770AC9">
      <w:pPr>
        <w:pStyle w:val="Doc-text2"/>
        <w:pBdr>
          <w:top w:val="single" w:sz="4" w:space="1" w:color="auto"/>
          <w:left w:val="single" w:sz="4" w:space="4" w:color="auto"/>
          <w:bottom w:val="single" w:sz="4" w:space="1" w:color="auto"/>
          <w:right w:val="single" w:sz="4" w:space="4" w:color="auto"/>
        </w:pBdr>
      </w:pPr>
      <w:r>
        <w:t>1</w:t>
      </w:r>
      <w:r>
        <w:tab/>
        <w:t>I</w:t>
      </w:r>
      <w:r w:rsidRPr="0084148F">
        <w:t>nclude the slice IDs (S-NSSAIs) that triggered the RA procedure in the RA report.</w:t>
      </w:r>
    </w:p>
    <w:p w14:paraId="49F6068D" w14:textId="77777777" w:rsidR="00770AC9" w:rsidRPr="0084148F" w:rsidRDefault="00770AC9" w:rsidP="00770AC9">
      <w:pPr>
        <w:pStyle w:val="Doc-text2"/>
        <w:pBdr>
          <w:top w:val="single" w:sz="4" w:space="1" w:color="auto"/>
          <w:left w:val="single" w:sz="4" w:space="4" w:color="auto"/>
          <w:bottom w:val="single" w:sz="4" w:space="1" w:color="auto"/>
          <w:right w:val="single" w:sz="4" w:space="4" w:color="auto"/>
        </w:pBdr>
      </w:pPr>
      <w:r>
        <w:t>2</w:t>
      </w:r>
      <w:r>
        <w:tab/>
        <w:t>I</w:t>
      </w:r>
      <w:r w:rsidRPr="0084148F">
        <w:t>nclude a single flag indicating whether the SDT was failed or not.</w:t>
      </w:r>
    </w:p>
    <w:p w14:paraId="5C608EE4" w14:textId="77777777" w:rsidR="00770AC9" w:rsidRDefault="00770AC9" w:rsidP="007D0394">
      <w:pPr>
        <w:pStyle w:val="BodyText"/>
      </w:pPr>
    </w:p>
    <w:p w14:paraId="0E85C37A" w14:textId="319E665E" w:rsidR="00A566FE" w:rsidRDefault="007D0394" w:rsidP="007D0394">
      <w:pPr>
        <w:pStyle w:val="BodyText"/>
      </w:pPr>
      <w:r>
        <w:t>In this paper</w:t>
      </w:r>
      <w:r w:rsidR="000A3878">
        <w:t>,</w:t>
      </w:r>
      <w:r>
        <w:t xml:space="preserve"> we discuss </w:t>
      </w:r>
      <w:r w:rsidR="00A71C3E">
        <w:t>some possible enhancements for RA report in MR-DC scenario.</w:t>
      </w:r>
    </w:p>
    <w:p w14:paraId="426EC6D0" w14:textId="0F147F2F" w:rsidR="007D53EC" w:rsidRPr="007D53EC" w:rsidRDefault="00213401" w:rsidP="002F0B4F">
      <w:pPr>
        <w:pStyle w:val="Heading1"/>
      </w:pPr>
      <w:r>
        <w:t>2. Discussion</w:t>
      </w:r>
    </w:p>
    <w:p w14:paraId="5013EC53" w14:textId="3BD1062D" w:rsidR="002F0B4F" w:rsidRDefault="002F0B4F" w:rsidP="002F0B4F">
      <w:pPr>
        <w:pStyle w:val="Heading2"/>
        <w:ind w:left="0" w:firstLine="0"/>
        <w:rPr>
          <w:rFonts w:ascii="Calibri" w:hAnsi="Calibri" w:cs="Calibri"/>
        </w:rPr>
      </w:pPr>
      <w:r>
        <w:t>2.</w:t>
      </w:r>
      <w:r w:rsidR="00772B65">
        <w:t>1</w:t>
      </w:r>
      <w:r>
        <w:tab/>
        <w:t>Enhancement of RA report for DC scenario</w:t>
      </w:r>
      <w:r>
        <w:rPr>
          <w:rFonts w:ascii="Calibri" w:hAnsi="Calibri" w:cs="Calibri"/>
        </w:rPr>
        <w:t xml:space="preserve"> </w:t>
      </w:r>
    </w:p>
    <w:p w14:paraId="275E1D98" w14:textId="4D24F6D6" w:rsidR="002F0B4F" w:rsidRDefault="002F0B4F" w:rsidP="002F0B4F">
      <w:pPr>
        <w:pStyle w:val="IvDInstructiontext"/>
        <w:rPr>
          <w:rStyle w:val="IvDbodytextChar"/>
          <w:i w:val="0"/>
          <w:color w:val="auto"/>
          <w:sz w:val="20"/>
          <w:szCs w:val="20"/>
        </w:rPr>
      </w:pPr>
      <w:r w:rsidRPr="0022431F">
        <w:rPr>
          <w:rStyle w:val="IvDbodytextChar"/>
          <w:rFonts w:cs="Arial"/>
          <w:i w:val="0"/>
          <w:color w:val="auto"/>
          <w:sz w:val="20"/>
          <w:szCs w:val="20"/>
        </w:rPr>
        <w:t xml:space="preserve">In this section we </w:t>
      </w:r>
      <w:r>
        <w:rPr>
          <w:rStyle w:val="IvDbodytextChar"/>
          <w:rFonts w:cs="Arial"/>
          <w:i w:val="0"/>
          <w:color w:val="auto"/>
          <w:sz w:val="20"/>
          <w:szCs w:val="20"/>
        </w:rPr>
        <w:t>discuss possible enhancement of the RA reports collected when UE was configured with a</w:t>
      </w:r>
      <w:r w:rsidRPr="0022431F">
        <w:rPr>
          <w:rStyle w:val="IvDbodytextChar"/>
          <w:rFonts w:cs="Arial"/>
          <w:i w:val="0"/>
          <w:color w:val="auto"/>
          <w:sz w:val="20"/>
          <w:szCs w:val="20"/>
        </w:rPr>
        <w:t xml:space="preserve"> dual connectivity (DC) operation. In DC operation and </w:t>
      </w:r>
      <w:r>
        <w:rPr>
          <w:rStyle w:val="IvDbodytextChar"/>
          <w:rFonts w:cs="Arial"/>
          <w:i w:val="0"/>
          <w:color w:val="auto"/>
          <w:sz w:val="20"/>
          <w:szCs w:val="20"/>
        </w:rPr>
        <w:t xml:space="preserve">based on </w:t>
      </w:r>
      <w:r w:rsidRPr="0022431F">
        <w:rPr>
          <w:rStyle w:val="IvDbodytextChar"/>
          <w:rFonts w:cs="Arial"/>
          <w:i w:val="0"/>
          <w:color w:val="auto"/>
          <w:sz w:val="20"/>
          <w:szCs w:val="20"/>
        </w:rPr>
        <w:t xml:space="preserve">the current </w:t>
      </w:r>
      <w:r>
        <w:rPr>
          <w:rStyle w:val="IvDbodytextChar"/>
          <w:rFonts w:cs="Arial"/>
          <w:i w:val="0"/>
          <w:color w:val="auto"/>
          <w:sz w:val="20"/>
          <w:szCs w:val="20"/>
        </w:rPr>
        <w:t>TS 38.331</w:t>
      </w:r>
      <w:r w:rsidRPr="0022431F">
        <w:rPr>
          <w:rStyle w:val="IvDbodytextChar"/>
          <w:rFonts w:cs="Arial"/>
          <w:i w:val="0"/>
          <w:color w:val="auto"/>
          <w:sz w:val="20"/>
          <w:szCs w:val="20"/>
        </w:rPr>
        <w:t xml:space="preserve">, a UE logs RA report upon successful </w:t>
      </w:r>
      <w:r>
        <w:rPr>
          <w:rStyle w:val="IvDbodytextChar"/>
          <w:rFonts w:cs="Arial"/>
          <w:i w:val="0"/>
          <w:color w:val="auto"/>
          <w:sz w:val="20"/>
          <w:szCs w:val="20"/>
        </w:rPr>
        <w:t>completion</w:t>
      </w:r>
      <w:r w:rsidRPr="0022431F">
        <w:rPr>
          <w:rStyle w:val="IvDbodytextChar"/>
          <w:rFonts w:cs="Arial"/>
          <w:i w:val="0"/>
          <w:color w:val="auto"/>
          <w:sz w:val="20"/>
          <w:szCs w:val="20"/>
        </w:rPr>
        <w:t xml:space="preserve"> of the RA procedure</w:t>
      </w:r>
      <w:r>
        <w:rPr>
          <w:rStyle w:val="IvDbodytextChar"/>
          <w:rFonts w:cs="Arial"/>
          <w:i w:val="0"/>
          <w:color w:val="auto"/>
          <w:sz w:val="20"/>
          <w:szCs w:val="20"/>
        </w:rPr>
        <w:t xml:space="preserve"> toward MCG or SCG</w:t>
      </w:r>
      <w:r w:rsidRPr="0022431F">
        <w:rPr>
          <w:rStyle w:val="IvDbodytextChar"/>
          <w:rFonts w:cs="Arial"/>
          <w:i w:val="0"/>
          <w:color w:val="auto"/>
          <w:sz w:val="20"/>
          <w:szCs w:val="20"/>
        </w:rPr>
        <w:t>.</w:t>
      </w:r>
      <w:r>
        <w:rPr>
          <w:rStyle w:val="IvDbodytextChar"/>
          <w:rFonts w:cs="Arial"/>
          <w:i w:val="0"/>
          <w:color w:val="auto"/>
          <w:sz w:val="20"/>
          <w:szCs w:val="20"/>
        </w:rPr>
        <w:t xml:space="preserve"> I</w:t>
      </w:r>
      <w:r w:rsidRPr="0022431F">
        <w:rPr>
          <w:rStyle w:val="IvDbodytextChar"/>
          <w:rFonts w:cs="Arial"/>
          <w:i w:val="0"/>
          <w:color w:val="auto"/>
          <w:sz w:val="20"/>
          <w:szCs w:val="20"/>
        </w:rPr>
        <w:t>n MR-DC</w:t>
      </w:r>
      <w:r>
        <w:rPr>
          <w:rStyle w:val="IvDbodytextChar"/>
          <w:rFonts w:cs="Arial"/>
          <w:i w:val="0"/>
          <w:color w:val="auto"/>
          <w:sz w:val="20"/>
          <w:szCs w:val="20"/>
        </w:rPr>
        <w:t>,</w:t>
      </w:r>
      <w:r w:rsidRPr="0022431F">
        <w:rPr>
          <w:rStyle w:val="IvDbodytextChar"/>
          <w:rFonts w:cs="Arial"/>
          <w:i w:val="0"/>
          <w:color w:val="auto"/>
          <w:sz w:val="20"/>
          <w:szCs w:val="20"/>
        </w:rPr>
        <w:t xml:space="preserve"> </w:t>
      </w:r>
      <w:r>
        <w:rPr>
          <w:rStyle w:val="IvDbodytextChar"/>
          <w:rFonts w:cs="Arial"/>
          <w:i w:val="0"/>
          <w:color w:val="auto"/>
          <w:sz w:val="20"/>
          <w:szCs w:val="20"/>
        </w:rPr>
        <w:t>a</w:t>
      </w:r>
      <w:r w:rsidRPr="0022431F">
        <w:rPr>
          <w:rStyle w:val="IvDbodytextChar"/>
          <w:rFonts w:cs="Arial"/>
          <w:i w:val="0"/>
          <w:color w:val="auto"/>
          <w:sz w:val="20"/>
          <w:szCs w:val="20"/>
        </w:rPr>
        <w:t xml:space="preserve"> UE logs the same</w:t>
      </w:r>
      <w:r>
        <w:rPr>
          <w:rStyle w:val="IvDbodytextChar"/>
          <w:rFonts w:cs="Arial"/>
          <w:i w:val="0"/>
          <w:color w:val="auto"/>
          <w:sz w:val="20"/>
          <w:szCs w:val="20"/>
        </w:rPr>
        <w:t xml:space="preserve"> set of </w:t>
      </w:r>
      <w:r w:rsidRPr="0022431F">
        <w:rPr>
          <w:rStyle w:val="IvDbodytextChar"/>
          <w:rFonts w:cs="Arial"/>
          <w:i w:val="0"/>
          <w:color w:val="auto"/>
          <w:sz w:val="20"/>
          <w:szCs w:val="20"/>
        </w:rPr>
        <w:t xml:space="preserve">RA </w:t>
      </w:r>
      <w:r>
        <w:rPr>
          <w:rStyle w:val="IvDbodytextChar"/>
          <w:rFonts w:cs="Arial"/>
          <w:i w:val="0"/>
          <w:color w:val="auto"/>
          <w:sz w:val="20"/>
          <w:szCs w:val="20"/>
        </w:rPr>
        <w:t xml:space="preserve">related information and measurements, no matter if the RA was performed toward a cell in the </w:t>
      </w:r>
      <w:r w:rsidRPr="0022431F">
        <w:rPr>
          <w:rStyle w:val="IvDbodytextChar"/>
          <w:rFonts w:cs="Arial"/>
          <w:i w:val="0"/>
          <w:color w:val="auto"/>
          <w:sz w:val="20"/>
          <w:szCs w:val="20"/>
        </w:rPr>
        <w:t>SCG</w:t>
      </w:r>
      <w:r>
        <w:rPr>
          <w:rStyle w:val="IvDbodytextChar"/>
          <w:rFonts w:cs="Arial"/>
          <w:i w:val="0"/>
          <w:color w:val="auto"/>
          <w:sz w:val="20"/>
          <w:szCs w:val="20"/>
        </w:rPr>
        <w:t xml:space="preserve"> o</w:t>
      </w:r>
      <w:r w:rsidR="008A4E5A">
        <w:rPr>
          <w:rStyle w:val="IvDbodytextChar"/>
          <w:rFonts w:cs="Arial"/>
          <w:i w:val="0"/>
          <w:color w:val="auto"/>
          <w:sz w:val="20"/>
          <w:szCs w:val="20"/>
        </w:rPr>
        <w:t>r</w:t>
      </w:r>
      <w:r>
        <w:rPr>
          <w:rStyle w:val="IvDbodytextChar"/>
          <w:rFonts w:cs="Arial"/>
          <w:i w:val="0"/>
          <w:color w:val="auto"/>
          <w:sz w:val="20"/>
          <w:szCs w:val="20"/>
        </w:rPr>
        <w:t xml:space="preserve"> in the </w:t>
      </w:r>
      <w:r w:rsidRPr="0022431F">
        <w:rPr>
          <w:rStyle w:val="IvDbodytextChar"/>
          <w:rFonts w:cs="Arial"/>
          <w:i w:val="0"/>
          <w:color w:val="auto"/>
          <w:sz w:val="20"/>
          <w:szCs w:val="20"/>
        </w:rPr>
        <w:t>MCG.</w:t>
      </w:r>
      <w:r>
        <w:rPr>
          <w:rStyle w:val="IvDbodytextChar"/>
          <w:rFonts w:cs="Arial"/>
          <w:i w:val="0"/>
          <w:color w:val="auto"/>
          <w:sz w:val="20"/>
          <w:szCs w:val="20"/>
        </w:rPr>
        <w:t xml:space="preserve"> </w:t>
      </w:r>
      <w:r w:rsidRPr="0022431F">
        <w:rPr>
          <w:rStyle w:val="IvDbodytextChar"/>
          <w:rFonts w:cs="Arial"/>
          <w:i w:val="0"/>
          <w:color w:val="auto"/>
          <w:sz w:val="20"/>
          <w:szCs w:val="20"/>
        </w:rPr>
        <w:t>Thus, a</w:t>
      </w:r>
      <w:r>
        <w:rPr>
          <w:rStyle w:val="IvDbodytextChar"/>
          <w:rFonts w:cs="Arial"/>
          <w:i w:val="0"/>
          <w:color w:val="auto"/>
          <w:sz w:val="20"/>
          <w:szCs w:val="20"/>
        </w:rPr>
        <w:t xml:space="preserve"> RAN node analyzing the RA reports </w:t>
      </w:r>
      <w:r w:rsidRPr="0022431F">
        <w:rPr>
          <w:rStyle w:val="IvDbodytextChar"/>
          <w:rFonts w:cs="Arial"/>
          <w:i w:val="0"/>
          <w:color w:val="auto"/>
          <w:sz w:val="20"/>
          <w:szCs w:val="20"/>
        </w:rPr>
        <w:t>would not be able to determine whether the reported RA</w:t>
      </w:r>
      <w:r>
        <w:rPr>
          <w:rStyle w:val="IvDbodytextChar"/>
          <w:rFonts w:cs="Arial"/>
          <w:i w:val="0"/>
          <w:color w:val="auto"/>
          <w:sz w:val="20"/>
          <w:szCs w:val="20"/>
        </w:rPr>
        <w:t xml:space="preserve"> information is associated to an RA performed toward a Cell in the MCG or in the SCG</w:t>
      </w:r>
      <w:r w:rsidRPr="0022431F">
        <w:rPr>
          <w:rStyle w:val="IvDbodytextChar"/>
          <w:rFonts w:cs="Arial"/>
          <w:i w:val="0"/>
          <w:color w:val="auto"/>
          <w:sz w:val="20"/>
          <w:szCs w:val="20"/>
        </w:rPr>
        <w:t>.</w:t>
      </w:r>
      <w:r>
        <w:rPr>
          <w:rStyle w:val="IvDbodytextChar"/>
          <w:rFonts w:cs="Arial"/>
          <w:i w:val="0"/>
          <w:color w:val="auto"/>
          <w:sz w:val="20"/>
          <w:szCs w:val="20"/>
        </w:rPr>
        <w:t xml:space="preserve"> Needless to mention that the performance of a RA performed toward an MCG cell might be different from the performance of an RA procedure performed toward an SCG cell.</w:t>
      </w:r>
      <w:r w:rsidRPr="0022431F">
        <w:rPr>
          <w:rStyle w:val="IvDbodytextChar"/>
          <w:rFonts w:cs="Arial"/>
          <w:i w:val="0"/>
          <w:color w:val="auto"/>
          <w:sz w:val="20"/>
          <w:szCs w:val="20"/>
        </w:rPr>
        <w:t xml:space="preserve"> For instance, a</w:t>
      </w:r>
      <w:r>
        <w:rPr>
          <w:rStyle w:val="IvDbodytextChar"/>
          <w:rFonts w:cs="Arial"/>
          <w:i w:val="0"/>
          <w:color w:val="auto"/>
          <w:sz w:val="20"/>
          <w:szCs w:val="20"/>
        </w:rPr>
        <w:t>n</w:t>
      </w:r>
      <w:r w:rsidRPr="0022431F">
        <w:rPr>
          <w:rStyle w:val="IvDbodytextChar"/>
          <w:rFonts w:cs="Arial"/>
          <w:i w:val="0"/>
          <w:color w:val="auto"/>
          <w:sz w:val="20"/>
          <w:szCs w:val="20"/>
        </w:rPr>
        <w:t xml:space="preserve"> RA procedure may imply suffering poor coverage or too aggressive SN addition/SN change policy </w:t>
      </w:r>
      <w:r>
        <w:rPr>
          <w:rStyle w:val="IvDbodytextChar"/>
          <w:rFonts w:cs="Arial"/>
          <w:i w:val="0"/>
          <w:color w:val="auto"/>
          <w:sz w:val="20"/>
          <w:szCs w:val="20"/>
        </w:rPr>
        <w:t xml:space="preserve">by neighbor cell </w:t>
      </w:r>
      <w:r w:rsidRPr="0022431F">
        <w:rPr>
          <w:rStyle w:val="IvDbodytextChar"/>
          <w:rFonts w:cs="Arial"/>
          <w:i w:val="0"/>
          <w:color w:val="auto"/>
          <w:sz w:val="20"/>
          <w:szCs w:val="20"/>
        </w:rPr>
        <w:t>for a node operating as SN in MR-DC</w:t>
      </w:r>
      <w:r>
        <w:rPr>
          <w:rStyle w:val="IvDbodytextChar"/>
          <w:rFonts w:cs="Arial"/>
          <w:i w:val="0"/>
          <w:color w:val="auto"/>
          <w:sz w:val="20"/>
          <w:szCs w:val="20"/>
        </w:rPr>
        <w:t>. This</w:t>
      </w:r>
      <w:r w:rsidRPr="0022431F">
        <w:rPr>
          <w:rStyle w:val="IvDbodytextChar"/>
          <w:rFonts w:cs="Arial"/>
          <w:i w:val="0"/>
          <w:color w:val="auto"/>
          <w:sz w:val="20"/>
          <w:szCs w:val="20"/>
        </w:rPr>
        <w:t xml:space="preserve"> this information is useful for network optimization.</w:t>
      </w:r>
    </w:p>
    <w:p w14:paraId="60A22A35" w14:textId="77777777" w:rsidR="002F0B4F" w:rsidRDefault="002F0B4F" w:rsidP="002F0B4F">
      <w:pPr>
        <w:pStyle w:val="IvDInstructiontext"/>
        <w:spacing w:before="0"/>
        <w:rPr>
          <w:rStyle w:val="IvDbodytextChar"/>
          <w:i w:val="0"/>
          <w:color w:val="auto"/>
          <w:sz w:val="20"/>
          <w:szCs w:val="20"/>
        </w:rPr>
      </w:pPr>
    </w:p>
    <w:p w14:paraId="483A12DD" w14:textId="77777777" w:rsidR="002F0B4F" w:rsidRDefault="002F0B4F" w:rsidP="002F0B4F">
      <w:pPr>
        <w:pStyle w:val="Observation"/>
        <w:numPr>
          <w:ilvl w:val="0"/>
          <w:numId w:val="19"/>
        </w:numPr>
        <w:ind w:left="1588" w:hanging="1588"/>
      </w:pPr>
      <w:bookmarkStart w:id="0" w:name="_Toc113893676"/>
      <w:bookmarkStart w:id="1" w:name="_Toc118375387"/>
      <w:bookmarkStart w:id="2" w:name="_Toc149840543"/>
      <w:r>
        <w:t xml:space="preserve">Performance of the RA procedure for a cell in the MCG can be significantly different from the performance of RA procedure </w:t>
      </w:r>
      <w:r w:rsidRPr="00D670F2">
        <w:rPr>
          <w:u w:val="single"/>
        </w:rPr>
        <w:t xml:space="preserve">for the same cell </w:t>
      </w:r>
      <w:r>
        <w:rPr>
          <w:u w:val="single"/>
        </w:rPr>
        <w:t>being part of</w:t>
      </w:r>
      <w:r w:rsidRPr="00D670F2">
        <w:rPr>
          <w:u w:val="single"/>
        </w:rPr>
        <w:t xml:space="preserve"> SCG</w:t>
      </w:r>
      <w:r>
        <w:t xml:space="preserve">. This is </w:t>
      </w:r>
      <w:proofErr w:type="gramStart"/>
      <w:r>
        <w:t>due to the fact that</w:t>
      </w:r>
      <w:proofErr w:type="gramEnd"/>
      <w:r>
        <w:t xml:space="preserve"> network policies for DC connectivity can be different from single connectivity.</w:t>
      </w:r>
      <w:bookmarkEnd w:id="0"/>
      <w:bookmarkEnd w:id="1"/>
      <w:bookmarkEnd w:id="2"/>
    </w:p>
    <w:p w14:paraId="76F2796E" w14:textId="77777777" w:rsidR="002F0B4F" w:rsidRDefault="002F0B4F" w:rsidP="002F0B4F">
      <w:pPr>
        <w:pStyle w:val="Observation"/>
        <w:numPr>
          <w:ilvl w:val="0"/>
          <w:numId w:val="19"/>
        </w:numPr>
        <w:ind w:left="1588" w:hanging="1588"/>
      </w:pPr>
      <w:bookmarkStart w:id="3" w:name="_Toc113893677"/>
      <w:bookmarkStart w:id="4" w:name="_Toc118375388"/>
      <w:bookmarkStart w:id="5" w:name="_Toc149840544"/>
      <w:r>
        <w:t>When a RA report is received and analysed by a RAN node, the RAN node is not aware whether the RA procedure is performed toward a cell in the MCG or in the SCG.</w:t>
      </w:r>
      <w:bookmarkEnd w:id="3"/>
      <w:bookmarkEnd w:id="4"/>
      <w:bookmarkEnd w:id="5"/>
    </w:p>
    <w:p w14:paraId="4F29664C" w14:textId="77777777" w:rsidR="002F0B4F" w:rsidRDefault="002F0B4F" w:rsidP="002F0B4F">
      <w:pPr>
        <w:pStyle w:val="Observation"/>
        <w:numPr>
          <w:ilvl w:val="0"/>
          <w:numId w:val="19"/>
        </w:numPr>
        <w:ind w:left="1588" w:hanging="1588"/>
      </w:pPr>
      <w:bookmarkStart w:id="6" w:name="_Toc113893678"/>
      <w:bookmarkStart w:id="7" w:name="_Toc118375389"/>
      <w:bookmarkStart w:id="8" w:name="_Toc149840545"/>
      <w:r>
        <w:t>By knowing whether the RA report is associated to a random-access procedure executed toward a cell belonging to SCG or MCG, the network can differentiate the RACH issues as well as coverage issues for a cell acting as MCG or as SCG.</w:t>
      </w:r>
      <w:bookmarkEnd w:id="6"/>
      <w:bookmarkEnd w:id="7"/>
      <w:bookmarkEnd w:id="8"/>
      <w:r>
        <w:t xml:space="preserve"> </w:t>
      </w:r>
    </w:p>
    <w:p w14:paraId="02465CD6" w14:textId="77777777" w:rsidR="002F0B4F" w:rsidRDefault="002F0B4F" w:rsidP="002F0B4F">
      <w:pPr>
        <w:pStyle w:val="IvDInstructiontext"/>
        <w:rPr>
          <w:rStyle w:val="IvDbodytextChar"/>
          <w:i w:val="0"/>
          <w:color w:val="auto"/>
          <w:sz w:val="20"/>
          <w:szCs w:val="20"/>
        </w:rPr>
      </w:pPr>
      <w:proofErr w:type="gramStart"/>
      <w:r>
        <w:rPr>
          <w:rStyle w:val="IvDbodytextChar"/>
          <w:i w:val="0"/>
          <w:color w:val="auto"/>
          <w:sz w:val="20"/>
          <w:szCs w:val="20"/>
          <w:lang w:val="en-GB"/>
        </w:rPr>
        <w:t>In light of</w:t>
      </w:r>
      <w:proofErr w:type="gramEnd"/>
      <w:r>
        <w:rPr>
          <w:rStyle w:val="IvDbodytextChar"/>
          <w:i w:val="0"/>
          <w:color w:val="auto"/>
          <w:sz w:val="20"/>
          <w:szCs w:val="20"/>
          <w:lang w:val="en-GB"/>
        </w:rPr>
        <w:t xml:space="preserve"> above discussion, we request RAN2 to include information in the RA report to assist the network </w:t>
      </w:r>
      <w:r w:rsidRPr="00ED33AC">
        <w:rPr>
          <w:rStyle w:val="IvDbodytextChar"/>
          <w:i w:val="0"/>
          <w:color w:val="auto"/>
          <w:sz w:val="20"/>
          <w:szCs w:val="20"/>
          <w:lang w:val="en-GB"/>
        </w:rPr>
        <w:t xml:space="preserve">differentiating </w:t>
      </w:r>
      <w:r>
        <w:rPr>
          <w:rStyle w:val="IvDbodytextChar"/>
          <w:i w:val="0"/>
          <w:color w:val="auto"/>
          <w:sz w:val="20"/>
          <w:szCs w:val="20"/>
          <w:lang w:val="en-GB"/>
        </w:rPr>
        <w:t>between</w:t>
      </w:r>
      <w:r w:rsidRPr="00ED33AC">
        <w:rPr>
          <w:rStyle w:val="IvDbodytextChar"/>
          <w:i w:val="0"/>
          <w:color w:val="auto"/>
          <w:sz w:val="20"/>
          <w:szCs w:val="20"/>
          <w:lang w:val="en-GB"/>
        </w:rPr>
        <w:t xml:space="preserve"> RA </w:t>
      </w:r>
      <w:r>
        <w:rPr>
          <w:rStyle w:val="IvDbodytextChar"/>
          <w:i w:val="0"/>
          <w:color w:val="auto"/>
          <w:sz w:val="20"/>
          <w:szCs w:val="20"/>
          <w:lang w:val="en-GB"/>
        </w:rPr>
        <w:t xml:space="preserve">reports </w:t>
      </w:r>
      <w:r w:rsidRPr="00ED33AC">
        <w:rPr>
          <w:rStyle w:val="IvDbodytextChar"/>
          <w:i w:val="0"/>
          <w:color w:val="auto"/>
          <w:sz w:val="20"/>
          <w:szCs w:val="20"/>
          <w:lang w:val="en-GB"/>
        </w:rPr>
        <w:t xml:space="preserve">associated to </w:t>
      </w:r>
      <w:r>
        <w:rPr>
          <w:rStyle w:val="IvDbodytextChar"/>
          <w:i w:val="0"/>
          <w:color w:val="auto"/>
          <w:sz w:val="20"/>
          <w:szCs w:val="20"/>
          <w:lang w:val="en-GB"/>
        </w:rPr>
        <w:t xml:space="preserve">a random-access procedure performed toward a cell acting as MN or as SN. </w:t>
      </w:r>
    </w:p>
    <w:p w14:paraId="60642E72" w14:textId="77777777" w:rsidR="002F0B4F" w:rsidRDefault="002F0B4F" w:rsidP="002F0B4F">
      <w:pPr>
        <w:pStyle w:val="BodyText"/>
        <w:rPr>
          <w:lang w:val="en-US"/>
        </w:rPr>
      </w:pPr>
    </w:p>
    <w:p w14:paraId="7E56A7CD" w14:textId="1CA240EC" w:rsidR="002F0B4F" w:rsidRDefault="002F0B4F" w:rsidP="002F0B4F">
      <w:pPr>
        <w:pStyle w:val="Proposal"/>
        <w:jc w:val="left"/>
        <w:rPr>
          <w:lang w:val="en-US"/>
        </w:rPr>
      </w:pPr>
      <w:bookmarkStart w:id="9" w:name="_Toc110514283"/>
      <w:bookmarkStart w:id="10" w:name="_Toc110865384"/>
      <w:bookmarkStart w:id="11" w:name="_Toc110963462"/>
      <w:bookmarkStart w:id="12" w:name="_Toc113897598"/>
      <w:bookmarkStart w:id="13" w:name="_Toc118375381"/>
      <w:bookmarkStart w:id="14" w:name="_Toc149840540"/>
      <w:r>
        <w:rPr>
          <w:lang w:val="en-US"/>
        </w:rPr>
        <w:t>Include information in the RA report on whether the random-access procedure was executed towards an MCG cell or an SCG cell.</w:t>
      </w:r>
      <w:bookmarkEnd w:id="9"/>
      <w:bookmarkEnd w:id="10"/>
      <w:bookmarkEnd w:id="11"/>
      <w:bookmarkEnd w:id="12"/>
      <w:bookmarkEnd w:id="13"/>
      <w:bookmarkEnd w:id="14"/>
    </w:p>
    <w:p w14:paraId="6A06C169" w14:textId="54FD825C" w:rsidR="00157F3F" w:rsidRDefault="00157F3F" w:rsidP="00157F3F">
      <w:pPr>
        <w:pStyle w:val="Heading2"/>
        <w:ind w:left="0" w:firstLine="0"/>
        <w:rPr>
          <w:rFonts w:ascii="Calibri" w:hAnsi="Calibri" w:cs="Calibri"/>
        </w:rPr>
      </w:pPr>
      <w:r>
        <w:t>2.2</w:t>
      </w:r>
      <w:r>
        <w:tab/>
        <w:t>RA report fetching in EN-DC</w:t>
      </w:r>
      <w:r>
        <w:rPr>
          <w:rFonts w:ascii="Calibri" w:hAnsi="Calibri" w:cs="Calibri"/>
        </w:rPr>
        <w:t xml:space="preserve"> </w:t>
      </w:r>
    </w:p>
    <w:p w14:paraId="5E05DA7A" w14:textId="14434F04" w:rsidR="00D80F5C" w:rsidRDefault="009E0829" w:rsidP="007D53EC">
      <w:pPr>
        <w:overflowPunct/>
        <w:autoSpaceDE/>
        <w:autoSpaceDN/>
        <w:adjustRightInd/>
        <w:spacing w:beforeLines="50" w:before="120" w:after="0"/>
        <w:textAlignment w:val="auto"/>
        <w:rPr>
          <w:rFonts w:ascii="Arial" w:hAnsi="Arial" w:cs="Arial"/>
        </w:rPr>
      </w:pPr>
      <w:r>
        <w:rPr>
          <w:rFonts w:ascii="Arial" w:hAnsi="Arial" w:cs="Arial"/>
        </w:rPr>
        <w:t>In EN-DC, it was agreed that the UE collecting RA reports for the NR SN can be reported to LTE MN and changes to accommodate such reports are included in the running CR.</w:t>
      </w:r>
    </w:p>
    <w:p w14:paraId="748EADA1" w14:textId="206DE0D8" w:rsidR="007D53EC" w:rsidRDefault="005926BF" w:rsidP="007D53EC">
      <w:pPr>
        <w:overflowPunct/>
        <w:autoSpaceDE/>
        <w:autoSpaceDN/>
        <w:adjustRightInd/>
        <w:spacing w:beforeLines="50" w:before="120" w:after="0"/>
        <w:textAlignment w:val="auto"/>
        <w:rPr>
          <w:rFonts w:ascii="Arial" w:hAnsi="Arial" w:cs="Arial"/>
        </w:rPr>
      </w:pPr>
      <w:r>
        <w:rPr>
          <w:rFonts w:ascii="Arial" w:hAnsi="Arial" w:cs="Arial"/>
        </w:rPr>
        <w:t>Hence</w:t>
      </w:r>
      <w:r w:rsidR="009E0829">
        <w:rPr>
          <w:rFonts w:ascii="Arial" w:hAnsi="Arial" w:cs="Arial"/>
        </w:rPr>
        <w:t>, i</w:t>
      </w:r>
      <w:r w:rsidR="00D80F5C">
        <w:rPr>
          <w:rFonts w:ascii="Arial" w:hAnsi="Arial" w:cs="Arial"/>
        </w:rPr>
        <w:t>n</w:t>
      </w:r>
      <w:r w:rsidR="009E0829">
        <w:rPr>
          <w:rFonts w:ascii="Arial" w:hAnsi="Arial" w:cs="Arial"/>
        </w:rPr>
        <w:t xml:space="preserve"> the</w:t>
      </w:r>
      <w:r w:rsidR="00D80F5C">
        <w:rPr>
          <w:rFonts w:ascii="Arial" w:hAnsi="Arial" w:cs="Arial"/>
        </w:rPr>
        <w:t xml:space="preserve"> running CR for TS36.331, the following text is included-</w:t>
      </w:r>
    </w:p>
    <w:p w14:paraId="30C830D2" w14:textId="77777777" w:rsidR="00D80F5C" w:rsidRDefault="00D80F5C" w:rsidP="007D53EC">
      <w:pPr>
        <w:overflowPunct/>
        <w:autoSpaceDE/>
        <w:autoSpaceDN/>
        <w:adjustRightInd/>
        <w:spacing w:beforeLines="50" w:before="120" w:after="0"/>
        <w:textAlignment w:val="auto"/>
        <w:rPr>
          <w:rFonts w:ascii="Arial" w:hAnsi="Arial" w:cs="Arial"/>
        </w:rPr>
      </w:pPr>
    </w:p>
    <w:p w14:paraId="2EC8ACB6" w14:textId="77777777" w:rsidR="00D80F5C" w:rsidRDefault="00D80F5C" w:rsidP="00D80F5C">
      <w:pPr>
        <w:pStyle w:val="B1"/>
        <w:pBdr>
          <w:top w:val="single" w:sz="4" w:space="1" w:color="auto"/>
          <w:left w:val="single" w:sz="4" w:space="4" w:color="auto"/>
          <w:bottom w:val="single" w:sz="4" w:space="1" w:color="auto"/>
          <w:right w:val="single" w:sz="4" w:space="4" w:color="auto"/>
        </w:pBdr>
      </w:pPr>
      <w:r>
        <w:t>1&gt;</w:t>
      </w:r>
      <w:r>
        <w:tab/>
        <w:t xml:space="preserve">if </w:t>
      </w:r>
      <w:proofErr w:type="spellStart"/>
      <w:r>
        <w:rPr>
          <w:i/>
        </w:rPr>
        <w:t>rach-Re</w:t>
      </w:r>
      <w:r>
        <w:rPr>
          <w:rFonts w:eastAsia="SimSun"/>
          <w:i/>
        </w:rPr>
        <w:t>portReqNR</w:t>
      </w:r>
      <w:proofErr w:type="spellEnd"/>
      <w:r>
        <w:t xml:space="preserve"> is set to </w:t>
      </w:r>
      <w:r>
        <w:rPr>
          <w:i/>
        </w:rPr>
        <w:t>true</w:t>
      </w:r>
      <w:r>
        <w:t xml:space="preserve"> and if the UE has NR RACH report information available in </w:t>
      </w:r>
      <w:proofErr w:type="spellStart"/>
      <w:r>
        <w:rPr>
          <w:i/>
        </w:rPr>
        <w:t>VarRA</w:t>
      </w:r>
      <w:proofErr w:type="spellEnd"/>
      <w:r>
        <w:rPr>
          <w:i/>
        </w:rPr>
        <w:t>-Report</w:t>
      </w:r>
      <w:r>
        <w:t xml:space="preserve"> of TS 38.331[82]</w:t>
      </w:r>
      <w:r>
        <w:rPr>
          <w:rStyle w:val="B1Char1"/>
        </w:rPr>
        <w:t xml:space="preserve"> </w:t>
      </w:r>
      <w:r>
        <w:rPr>
          <w:rStyle w:val="B1Char1"/>
          <w:rFonts w:hint="eastAsia"/>
          <w:lang w:val="en-US"/>
        </w:rPr>
        <w:t>that</w:t>
      </w:r>
      <w:r>
        <w:rPr>
          <w:rStyle w:val="B1Char1"/>
        </w:rPr>
        <w:t xml:space="preserve"> is stored when UE is in (NG)EN-DC or </w:t>
      </w:r>
      <w:r w:rsidRPr="00D80F5C">
        <w:rPr>
          <w:rStyle w:val="B1Char1"/>
          <w:highlight w:val="yellow"/>
        </w:rPr>
        <w:t>NE-DC</w:t>
      </w:r>
      <w:r>
        <w:rPr>
          <w:rFonts w:hint="eastAsia"/>
          <w:sz w:val="24"/>
          <w:szCs w:val="24"/>
          <w:lang w:val="en-US"/>
        </w:rPr>
        <w:t xml:space="preserve"> </w:t>
      </w:r>
      <w:r>
        <w:rPr>
          <w:lang w:val="en-US"/>
        </w:rPr>
        <w:t xml:space="preserve">and the RPLMN is included in </w:t>
      </w:r>
      <w:proofErr w:type="spellStart"/>
      <w:r>
        <w:rPr>
          <w:i/>
          <w:iCs/>
          <w:lang w:val="en-US"/>
        </w:rPr>
        <w:t>plmn-IdentityList</w:t>
      </w:r>
      <w:proofErr w:type="spellEnd"/>
      <w:r>
        <w:rPr>
          <w:lang w:val="en-US"/>
        </w:rPr>
        <w:t xml:space="preserve"> stored in </w:t>
      </w:r>
      <w:proofErr w:type="spellStart"/>
      <w:r>
        <w:rPr>
          <w:i/>
        </w:rPr>
        <w:t>VarRA</w:t>
      </w:r>
      <w:proofErr w:type="spellEnd"/>
      <w:r>
        <w:rPr>
          <w:i/>
        </w:rPr>
        <w:t>-Report</w:t>
      </w:r>
      <w:r>
        <w:t xml:space="preserve"> of TS 38.331[82], set the</w:t>
      </w:r>
      <w:r>
        <w:rPr>
          <w:lang w:eastAsia="ko-KR"/>
        </w:rPr>
        <w:t xml:space="preserve"> content of </w:t>
      </w:r>
      <w:proofErr w:type="spellStart"/>
      <w:r>
        <w:rPr>
          <w:i/>
          <w:lang w:eastAsia="ko-KR"/>
        </w:rPr>
        <w:t>rach-ReportNR</w:t>
      </w:r>
      <w:proofErr w:type="spellEnd"/>
      <w:r>
        <w:rPr>
          <w:lang w:eastAsia="ko-KR"/>
        </w:rPr>
        <w:t xml:space="preserve"> in the </w:t>
      </w:r>
      <w:proofErr w:type="spellStart"/>
      <w:r>
        <w:rPr>
          <w:i/>
          <w:lang w:eastAsia="ko-KR"/>
        </w:rPr>
        <w:t>UEInformationResponse</w:t>
      </w:r>
      <w:proofErr w:type="spellEnd"/>
      <w:r>
        <w:rPr>
          <w:lang w:eastAsia="ko-KR"/>
        </w:rPr>
        <w:t xml:space="preserve"> message </w:t>
      </w:r>
      <w:r>
        <w:rPr>
          <w:rFonts w:hint="eastAsia"/>
        </w:rPr>
        <w:t>as</w:t>
      </w:r>
      <w:r>
        <w:rPr>
          <w:lang w:eastAsia="ko-KR"/>
        </w:rPr>
        <w:t xml:space="preserve"> below</w:t>
      </w:r>
      <w:r>
        <w:t xml:space="preserve">: </w:t>
      </w:r>
    </w:p>
    <w:p w14:paraId="3D79107C" w14:textId="77777777" w:rsidR="005926BF" w:rsidRDefault="003A5AF2" w:rsidP="00744577">
      <w:pPr>
        <w:rPr>
          <w:rFonts w:ascii="Arial" w:hAnsi="Arial" w:cs="Arial"/>
        </w:rPr>
      </w:pPr>
      <w:r>
        <w:rPr>
          <w:rFonts w:ascii="Arial" w:hAnsi="Arial" w:cs="Arial"/>
        </w:rPr>
        <w:t>However</w:t>
      </w:r>
      <w:r w:rsidR="00744577">
        <w:rPr>
          <w:rFonts w:ascii="Arial" w:hAnsi="Arial" w:cs="Arial"/>
        </w:rPr>
        <w:t xml:space="preserve">, if the UE has collected RA report while in </w:t>
      </w:r>
      <w:r>
        <w:rPr>
          <w:rFonts w:ascii="Arial" w:hAnsi="Arial" w:cs="Arial"/>
        </w:rPr>
        <w:t>NE-DC, the</w:t>
      </w:r>
      <w:r w:rsidR="005926BF">
        <w:rPr>
          <w:rFonts w:ascii="Arial" w:hAnsi="Arial" w:cs="Arial"/>
        </w:rPr>
        <w:t xml:space="preserve"> collected NR RA report is for the MCG whilst the LTE RA report is for the SCG.</w:t>
      </w:r>
    </w:p>
    <w:p w14:paraId="7B30E9C4" w14:textId="5592C7DE" w:rsidR="00744577" w:rsidRDefault="005926BF" w:rsidP="00744577">
      <w:pPr>
        <w:rPr>
          <w:rFonts w:ascii="Arial" w:hAnsi="Arial" w:cs="Arial"/>
        </w:rPr>
      </w:pPr>
      <w:r>
        <w:rPr>
          <w:rFonts w:ascii="Arial" w:hAnsi="Arial" w:cs="Arial"/>
        </w:rPr>
        <w:t>Moreover, in the list of NR RA reports stored at the UE, there could be some reports collected whilst the UE was in NR SA or NR-DC. Filtering those elements while sending RA reports to the network incurs additional requirement on the UE.</w:t>
      </w:r>
    </w:p>
    <w:p w14:paraId="7B0A73F9" w14:textId="03F572BC" w:rsidR="005926BF" w:rsidRPr="005926BF" w:rsidRDefault="005926BF" w:rsidP="005611FE">
      <w:pPr>
        <w:pStyle w:val="Observation"/>
        <w:numPr>
          <w:ilvl w:val="0"/>
          <w:numId w:val="19"/>
        </w:numPr>
        <w:ind w:left="1588" w:hanging="1588"/>
        <w:rPr>
          <w:rFonts w:cs="Arial"/>
        </w:rPr>
      </w:pPr>
      <w:bookmarkStart w:id="15" w:name="_Toc149840546"/>
      <w:r>
        <w:t>Filtering NR SA and NR-DC RA reports while transmitting RA report in EN-DC incurs additional overhead on the UE.</w:t>
      </w:r>
      <w:bookmarkEnd w:id="15"/>
    </w:p>
    <w:p w14:paraId="14A791DD" w14:textId="3175987C" w:rsidR="005926BF" w:rsidRPr="005926BF" w:rsidRDefault="005926BF" w:rsidP="00744577">
      <w:pPr>
        <w:rPr>
          <w:rFonts w:ascii="Arial" w:hAnsi="Arial" w:cs="Arial"/>
        </w:rPr>
      </w:pPr>
      <w:r>
        <w:rPr>
          <w:rFonts w:ascii="Arial" w:hAnsi="Arial" w:cs="Arial"/>
        </w:rPr>
        <w:t>In our opinion, including all collected NR</w:t>
      </w:r>
      <w:r w:rsidR="00106553">
        <w:rPr>
          <w:rFonts w:ascii="Arial" w:hAnsi="Arial" w:cs="Arial"/>
        </w:rPr>
        <w:t>-related</w:t>
      </w:r>
      <w:r>
        <w:rPr>
          <w:rFonts w:ascii="Arial" w:hAnsi="Arial" w:cs="Arial"/>
        </w:rPr>
        <w:t xml:space="preserve"> RA reports</w:t>
      </w:r>
      <w:r w:rsidR="00541487">
        <w:rPr>
          <w:rFonts w:ascii="Arial" w:hAnsi="Arial" w:cs="Arial"/>
        </w:rPr>
        <w:t>, irrespective of whether they we</w:t>
      </w:r>
      <w:r w:rsidR="00C2465A">
        <w:rPr>
          <w:rFonts w:ascii="Arial" w:hAnsi="Arial" w:cs="Arial"/>
        </w:rPr>
        <w:t xml:space="preserve">re </w:t>
      </w:r>
      <w:r w:rsidR="00541487">
        <w:rPr>
          <w:rFonts w:ascii="Arial" w:hAnsi="Arial" w:cs="Arial"/>
        </w:rPr>
        <w:t>logged while in EN-DC or NE-DC or</w:t>
      </w:r>
      <w:r w:rsidR="00643260">
        <w:rPr>
          <w:rFonts w:ascii="Arial" w:hAnsi="Arial" w:cs="Arial"/>
        </w:rPr>
        <w:t xml:space="preserve"> SA NR,</w:t>
      </w:r>
      <w:r>
        <w:rPr>
          <w:rFonts w:ascii="Arial" w:hAnsi="Arial" w:cs="Arial"/>
        </w:rPr>
        <w:t xml:space="preserve"> while transmitting RA reports in EN-DC </w:t>
      </w:r>
      <w:r w:rsidR="00DF39D8">
        <w:rPr>
          <w:rFonts w:ascii="Arial" w:hAnsi="Arial" w:cs="Arial"/>
        </w:rPr>
        <w:t xml:space="preserve">limits </w:t>
      </w:r>
      <w:r>
        <w:rPr>
          <w:rFonts w:ascii="Arial" w:hAnsi="Arial" w:cs="Arial"/>
        </w:rPr>
        <w:t xml:space="preserve">the overhead on the UE side and </w:t>
      </w:r>
      <w:r w:rsidR="00E94BE1">
        <w:rPr>
          <w:rFonts w:ascii="Arial" w:hAnsi="Arial" w:cs="Arial"/>
        </w:rPr>
        <w:t>enables</w:t>
      </w:r>
      <w:r>
        <w:rPr>
          <w:rFonts w:ascii="Arial" w:hAnsi="Arial" w:cs="Arial"/>
        </w:rPr>
        <w:t xml:space="preserve"> the network to collect more information. Hence, we propose that UE includes all NR</w:t>
      </w:r>
      <w:r w:rsidR="009F1E72">
        <w:rPr>
          <w:rFonts w:ascii="Arial" w:hAnsi="Arial" w:cs="Arial"/>
        </w:rPr>
        <w:t>-related</w:t>
      </w:r>
      <w:r>
        <w:rPr>
          <w:rFonts w:ascii="Arial" w:hAnsi="Arial" w:cs="Arial"/>
        </w:rPr>
        <w:t xml:space="preserve"> RA report available in </w:t>
      </w:r>
      <w:proofErr w:type="spellStart"/>
      <w:r>
        <w:rPr>
          <w:rFonts w:ascii="Arial" w:hAnsi="Arial" w:cs="Arial"/>
          <w:i/>
          <w:iCs/>
        </w:rPr>
        <w:t>VarRA</w:t>
      </w:r>
      <w:proofErr w:type="spellEnd"/>
      <w:r>
        <w:rPr>
          <w:rFonts w:ascii="Arial" w:hAnsi="Arial" w:cs="Arial"/>
          <w:i/>
          <w:iCs/>
        </w:rPr>
        <w:t>-Report</w:t>
      </w:r>
      <w:r>
        <w:rPr>
          <w:rFonts w:ascii="Arial" w:hAnsi="Arial" w:cs="Arial"/>
        </w:rPr>
        <w:t xml:space="preserve"> to the RA report sent to the network in EN-DC.</w:t>
      </w:r>
    </w:p>
    <w:p w14:paraId="724DFB1E" w14:textId="6F7A4266" w:rsidR="005926BF" w:rsidRPr="005926BF" w:rsidRDefault="005926BF" w:rsidP="0047597F">
      <w:pPr>
        <w:pStyle w:val="Proposal"/>
        <w:jc w:val="left"/>
        <w:rPr>
          <w:rFonts w:cs="Arial"/>
        </w:rPr>
      </w:pPr>
      <w:bookmarkStart w:id="16" w:name="_Toc149840541"/>
      <w:r>
        <w:rPr>
          <w:lang w:val="en-US"/>
        </w:rPr>
        <w:t>UE includes all available NR</w:t>
      </w:r>
      <w:r w:rsidR="0038386A">
        <w:rPr>
          <w:lang w:val="en-US"/>
        </w:rPr>
        <w:t>-related</w:t>
      </w:r>
      <w:r>
        <w:rPr>
          <w:lang w:val="en-US"/>
        </w:rPr>
        <w:t xml:space="preserve"> RA report </w:t>
      </w:r>
      <w:r w:rsidR="00F5203E">
        <w:rPr>
          <w:lang w:val="en-US"/>
        </w:rPr>
        <w:t xml:space="preserve">logged </w:t>
      </w:r>
      <w:r>
        <w:rPr>
          <w:lang w:val="en-US"/>
        </w:rPr>
        <w:t xml:space="preserve">in the </w:t>
      </w:r>
      <w:r w:rsidR="00003743">
        <w:rPr>
          <w:lang w:val="en-US"/>
        </w:rPr>
        <w:t>NR</w:t>
      </w:r>
      <w:r>
        <w:rPr>
          <w:lang w:val="en-US"/>
        </w:rPr>
        <w:t xml:space="preserve"> </w:t>
      </w:r>
      <w:proofErr w:type="spellStart"/>
      <w:r>
        <w:rPr>
          <w:i/>
          <w:iCs/>
          <w:lang w:val="en-US"/>
        </w:rPr>
        <w:t>VarRA</w:t>
      </w:r>
      <w:proofErr w:type="spellEnd"/>
      <w:r>
        <w:rPr>
          <w:i/>
          <w:iCs/>
          <w:lang w:val="en-US"/>
        </w:rPr>
        <w:t>-Report</w:t>
      </w:r>
      <w:r>
        <w:rPr>
          <w:lang w:val="en-US"/>
        </w:rPr>
        <w:t xml:space="preserve"> to the </w:t>
      </w:r>
      <w:proofErr w:type="spellStart"/>
      <w:r>
        <w:rPr>
          <w:i/>
          <w:lang w:eastAsia="ko-KR"/>
        </w:rPr>
        <w:t>rach-ReportNR</w:t>
      </w:r>
      <w:proofErr w:type="spellEnd"/>
      <w:r>
        <w:rPr>
          <w:iCs/>
          <w:lang w:eastAsia="ko-KR"/>
        </w:rPr>
        <w:t xml:space="preserve"> in</w:t>
      </w:r>
      <w:r w:rsidR="008920D8">
        <w:rPr>
          <w:iCs/>
          <w:lang w:eastAsia="ko-KR"/>
        </w:rPr>
        <w:t xml:space="preserve"> LTE</w:t>
      </w:r>
      <w:r w:rsidR="00BB4C36">
        <w:rPr>
          <w:iCs/>
          <w:lang w:eastAsia="ko-KR"/>
        </w:rPr>
        <w:t xml:space="preserve">, irrespective of </w:t>
      </w:r>
      <w:r w:rsidR="00E46F58">
        <w:rPr>
          <w:iCs/>
          <w:lang w:eastAsia="ko-KR"/>
        </w:rPr>
        <w:t xml:space="preserve">whether UE logged the NR RA report in </w:t>
      </w:r>
      <w:r w:rsidR="00BB4C36">
        <w:rPr>
          <w:iCs/>
          <w:lang w:eastAsia="ko-KR"/>
        </w:rPr>
        <w:t xml:space="preserve">single connectivity or </w:t>
      </w:r>
      <w:r w:rsidR="00E46F58">
        <w:rPr>
          <w:iCs/>
          <w:lang w:eastAsia="ko-KR"/>
        </w:rPr>
        <w:t xml:space="preserve">different </w:t>
      </w:r>
      <w:r w:rsidR="00BB4C36">
        <w:rPr>
          <w:iCs/>
          <w:lang w:eastAsia="ko-KR"/>
        </w:rPr>
        <w:t>dual connectivity scenarios</w:t>
      </w:r>
      <w:r>
        <w:rPr>
          <w:iCs/>
          <w:lang w:eastAsia="ko-KR"/>
        </w:rPr>
        <w:t>.</w:t>
      </w:r>
      <w:bookmarkEnd w:id="16"/>
      <w:r>
        <w:rPr>
          <w:lang w:val="en-US"/>
        </w:rPr>
        <w:t xml:space="preserve"> </w:t>
      </w:r>
    </w:p>
    <w:p w14:paraId="5A1CBA2B" w14:textId="0B85CEDF" w:rsidR="00C01F33" w:rsidRPr="00CE0424" w:rsidRDefault="00357272" w:rsidP="00CE0424">
      <w:pPr>
        <w:pStyle w:val="Heading1"/>
      </w:pPr>
      <w:r>
        <w:t>3</w:t>
      </w:r>
      <w:r>
        <w:tab/>
      </w:r>
      <w:r w:rsidR="00C01F33" w:rsidRPr="00CE0424">
        <w:t>Conclusion</w:t>
      </w:r>
    </w:p>
    <w:p w14:paraId="35C55571" w14:textId="77777777" w:rsidR="00892C87" w:rsidRPr="008F72FF" w:rsidRDefault="00892C87" w:rsidP="00892C87">
      <w:pPr>
        <w:pStyle w:val="BodyText"/>
        <w:rPr>
          <w:rFonts w:cs="Arial"/>
          <w:b/>
          <w:bCs/>
        </w:rPr>
      </w:pPr>
      <w:r w:rsidRPr="008F72FF">
        <w:rPr>
          <w:rFonts w:cs="Arial"/>
        </w:rPr>
        <w:t>In the previous sections we made the following observations:</w:t>
      </w:r>
      <w:r w:rsidRPr="008F72FF">
        <w:rPr>
          <w:rFonts w:cs="Arial"/>
          <w:b/>
          <w:bCs/>
        </w:rPr>
        <w:t xml:space="preserve"> </w:t>
      </w:r>
    </w:p>
    <w:p w14:paraId="6D85CB48" w14:textId="77777777" w:rsidR="00111618" w:rsidRDefault="00892C8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49840543" w:history="1">
        <w:r w:rsidR="00111618" w:rsidRPr="00B128E9">
          <w:rPr>
            <w:rStyle w:val="Hyperlink"/>
            <w:noProof/>
          </w:rPr>
          <w:t>Observation 1</w:t>
        </w:r>
        <w:r w:rsidR="00111618">
          <w:rPr>
            <w:rFonts w:asciiTheme="minorHAnsi" w:eastAsiaTheme="minorEastAsia" w:hAnsiTheme="minorHAnsi" w:cstheme="minorBidi"/>
            <w:b w:val="0"/>
            <w:noProof/>
            <w:kern w:val="2"/>
            <w:sz w:val="24"/>
            <w:szCs w:val="24"/>
            <w:lang w:val="en-SE" w:eastAsia="en-GB"/>
            <w14:ligatures w14:val="standardContextual"/>
          </w:rPr>
          <w:tab/>
        </w:r>
        <w:r w:rsidR="00111618" w:rsidRPr="00B128E9">
          <w:rPr>
            <w:rStyle w:val="Hyperlink"/>
            <w:noProof/>
          </w:rPr>
          <w:t>Performance of the RA procedure for a cell in the MCG can be significantly different from the performance of RA procedure for the same cell being part of SCG. This is due to the fact that network policies for DC connectivity can be different from single connectivity.</w:t>
        </w:r>
      </w:hyperlink>
    </w:p>
    <w:p w14:paraId="40D487DC" w14:textId="77777777" w:rsidR="00111618" w:rsidRDefault="00D36A2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40544" w:history="1">
        <w:r w:rsidR="00111618" w:rsidRPr="00B128E9">
          <w:rPr>
            <w:rStyle w:val="Hyperlink"/>
            <w:noProof/>
          </w:rPr>
          <w:t>Observation 2</w:t>
        </w:r>
        <w:r w:rsidR="00111618">
          <w:rPr>
            <w:rFonts w:asciiTheme="minorHAnsi" w:eastAsiaTheme="minorEastAsia" w:hAnsiTheme="minorHAnsi" w:cstheme="minorBidi"/>
            <w:b w:val="0"/>
            <w:noProof/>
            <w:kern w:val="2"/>
            <w:sz w:val="24"/>
            <w:szCs w:val="24"/>
            <w:lang w:val="en-SE" w:eastAsia="en-GB"/>
            <w14:ligatures w14:val="standardContextual"/>
          </w:rPr>
          <w:tab/>
        </w:r>
        <w:r w:rsidR="00111618" w:rsidRPr="00B128E9">
          <w:rPr>
            <w:rStyle w:val="Hyperlink"/>
            <w:noProof/>
          </w:rPr>
          <w:t>When a RA report is received and analysed by a RAN node, the RAN node is not aware whether the RA procedure is performed toward a cell in the MCG or in the SCG.</w:t>
        </w:r>
      </w:hyperlink>
    </w:p>
    <w:p w14:paraId="346CE2C2" w14:textId="77777777" w:rsidR="00111618" w:rsidRDefault="00D36A2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40545" w:history="1">
        <w:r w:rsidR="00111618" w:rsidRPr="00B128E9">
          <w:rPr>
            <w:rStyle w:val="Hyperlink"/>
            <w:noProof/>
          </w:rPr>
          <w:t>Observation 3</w:t>
        </w:r>
        <w:r w:rsidR="00111618">
          <w:rPr>
            <w:rFonts w:asciiTheme="minorHAnsi" w:eastAsiaTheme="minorEastAsia" w:hAnsiTheme="minorHAnsi" w:cstheme="minorBidi"/>
            <w:b w:val="0"/>
            <w:noProof/>
            <w:kern w:val="2"/>
            <w:sz w:val="24"/>
            <w:szCs w:val="24"/>
            <w:lang w:val="en-SE" w:eastAsia="en-GB"/>
            <w14:ligatures w14:val="standardContextual"/>
          </w:rPr>
          <w:tab/>
        </w:r>
        <w:r w:rsidR="00111618" w:rsidRPr="00B128E9">
          <w:rPr>
            <w:rStyle w:val="Hyperlink"/>
            <w:noProof/>
          </w:rPr>
          <w:t>By knowing whether the RA report is associated to a random-access procedure executed toward a cell belonging to SCG or MCG, the network can differentiate the RACH issues as well as coverage issues for a cell acting as MCG or as SCG.</w:t>
        </w:r>
      </w:hyperlink>
    </w:p>
    <w:p w14:paraId="5043EC2A" w14:textId="77777777" w:rsidR="00111618" w:rsidRDefault="00D36A2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40546" w:history="1">
        <w:r w:rsidR="00111618" w:rsidRPr="00B128E9">
          <w:rPr>
            <w:rStyle w:val="Hyperlink"/>
            <w:rFonts w:cs="Arial"/>
            <w:noProof/>
          </w:rPr>
          <w:t>Observation 4</w:t>
        </w:r>
        <w:r w:rsidR="00111618">
          <w:rPr>
            <w:rFonts w:asciiTheme="minorHAnsi" w:eastAsiaTheme="minorEastAsia" w:hAnsiTheme="minorHAnsi" w:cstheme="minorBidi"/>
            <w:b w:val="0"/>
            <w:noProof/>
            <w:kern w:val="2"/>
            <w:sz w:val="24"/>
            <w:szCs w:val="24"/>
            <w:lang w:val="en-SE" w:eastAsia="en-GB"/>
            <w14:ligatures w14:val="standardContextual"/>
          </w:rPr>
          <w:tab/>
        </w:r>
        <w:r w:rsidR="00111618" w:rsidRPr="00B128E9">
          <w:rPr>
            <w:rStyle w:val="Hyperlink"/>
            <w:noProof/>
          </w:rPr>
          <w:t>Filtering NR SA and NR-DC RA reports while transmitting RA report in EN-DC incurs additional overhead on the UE.</w:t>
        </w:r>
      </w:hyperlink>
    </w:p>
    <w:p w14:paraId="51976DA6" w14:textId="58C7F03B" w:rsidR="006E1C82" w:rsidRDefault="00892C87" w:rsidP="006E1C82">
      <w:pPr>
        <w:pStyle w:val="BodyText"/>
      </w:pPr>
      <w:r w:rsidRPr="008F72FF">
        <w:rPr>
          <w:rFonts w:cs="Arial"/>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4A3A1C8" w14:textId="77777777" w:rsidR="00111618"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40540" w:history="1">
        <w:r w:rsidR="00111618" w:rsidRPr="00A54F5C">
          <w:rPr>
            <w:rStyle w:val="Hyperlink"/>
            <w:noProof/>
            <w:lang w:val="en-US"/>
          </w:rPr>
          <w:t>Proposal 1</w:t>
        </w:r>
        <w:r w:rsidR="00111618">
          <w:rPr>
            <w:rFonts w:asciiTheme="minorHAnsi" w:eastAsiaTheme="minorEastAsia" w:hAnsiTheme="minorHAnsi" w:cstheme="minorBidi"/>
            <w:b w:val="0"/>
            <w:noProof/>
            <w:kern w:val="2"/>
            <w:sz w:val="24"/>
            <w:szCs w:val="24"/>
            <w:lang w:val="en-SE" w:eastAsia="en-GB"/>
            <w14:ligatures w14:val="standardContextual"/>
          </w:rPr>
          <w:tab/>
        </w:r>
        <w:r w:rsidR="00111618" w:rsidRPr="00A54F5C">
          <w:rPr>
            <w:rStyle w:val="Hyperlink"/>
            <w:noProof/>
            <w:lang w:val="en-US"/>
          </w:rPr>
          <w:t>Include information in the RA report on whether the random-access procedure was executed towards an MCG cell or an SCG cell.</w:t>
        </w:r>
      </w:hyperlink>
    </w:p>
    <w:p w14:paraId="048247C8" w14:textId="77777777" w:rsidR="00111618" w:rsidRDefault="00D36A2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40541" w:history="1">
        <w:r w:rsidR="00111618" w:rsidRPr="00A54F5C">
          <w:rPr>
            <w:rStyle w:val="Hyperlink"/>
            <w:rFonts w:cs="Arial"/>
            <w:noProof/>
          </w:rPr>
          <w:t>Proposal 2</w:t>
        </w:r>
        <w:r w:rsidR="00111618">
          <w:rPr>
            <w:rFonts w:asciiTheme="minorHAnsi" w:eastAsiaTheme="minorEastAsia" w:hAnsiTheme="minorHAnsi" w:cstheme="minorBidi"/>
            <w:b w:val="0"/>
            <w:noProof/>
            <w:kern w:val="2"/>
            <w:sz w:val="24"/>
            <w:szCs w:val="24"/>
            <w:lang w:val="en-SE" w:eastAsia="en-GB"/>
            <w14:ligatures w14:val="standardContextual"/>
          </w:rPr>
          <w:tab/>
        </w:r>
        <w:r w:rsidR="00111618" w:rsidRPr="00A54F5C">
          <w:rPr>
            <w:rStyle w:val="Hyperlink"/>
            <w:noProof/>
            <w:lang w:val="en-US"/>
          </w:rPr>
          <w:t xml:space="preserve">UE includes all available NR-related RA report logged in the NR </w:t>
        </w:r>
        <w:r w:rsidR="00111618" w:rsidRPr="00A54F5C">
          <w:rPr>
            <w:rStyle w:val="Hyperlink"/>
            <w:i/>
            <w:iCs/>
            <w:noProof/>
            <w:lang w:val="en-US"/>
          </w:rPr>
          <w:t>VarRA-Report</w:t>
        </w:r>
        <w:r w:rsidR="00111618" w:rsidRPr="00A54F5C">
          <w:rPr>
            <w:rStyle w:val="Hyperlink"/>
            <w:noProof/>
            <w:lang w:val="en-US"/>
          </w:rPr>
          <w:t xml:space="preserve"> to the </w:t>
        </w:r>
        <w:r w:rsidR="00111618" w:rsidRPr="00A54F5C">
          <w:rPr>
            <w:rStyle w:val="Hyperlink"/>
            <w:i/>
            <w:noProof/>
            <w:lang w:eastAsia="ko-KR"/>
          </w:rPr>
          <w:t>rach-ReportNR</w:t>
        </w:r>
        <w:r w:rsidR="00111618" w:rsidRPr="00A54F5C">
          <w:rPr>
            <w:rStyle w:val="Hyperlink"/>
            <w:iCs/>
            <w:noProof/>
            <w:lang w:eastAsia="ko-KR"/>
          </w:rPr>
          <w:t xml:space="preserve"> in LTE, irrespective of whether UE logged the NR RA report in single connectivity or different dual connectivity scenarios.</w:t>
        </w:r>
      </w:hyperlink>
    </w:p>
    <w:p w14:paraId="48F6109A" w14:textId="15087A22" w:rsidR="00357272" w:rsidRPr="00357272" w:rsidRDefault="006E1C82" w:rsidP="00D166CA">
      <w:pPr>
        <w:pStyle w:val="TableofFigures"/>
        <w:tabs>
          <w:tab w:val="right" w:leader="dot" w:pos="9629"/>
        </w:tabs>
      </w:pPr>
      <w:r>
        <w:rPr>
          <w:b w:val="0"/>
          <w:bCs/>
          <w:lang w:val="en-US"/>
        </w:rPr>
        <w:lastRenderedPageBreak/>
        <w:fldChar w:fldCharType="end"/>
      </w:r>
      <w:bookmarkStart w:id="17" w:name="_In-sequence_SDU_delivery"/>
      <w:bookmarkEnd w:id="17"/>
    </w:p>
    <w:sectPr w:rsidR="00357272" w:rsidRPr="0035727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D41DE" w14:textId="77777777" w:rsidR="007743F4" w:rsidRDefault="007743F4">
      <w:r>
        <w:separator/>
      </w:r>
    </w:p>
  </w:endnote>
  <w:endnote w:type="continuationSeparator" w:id="0">
    <w:p w14:paraId="64F02A2D" w14:textId="77777777" w:rsidR="007743F4" w:rsidRDefault="007743F4">
      <w:r>
        <w:continuationSeparator/>
      </w:r>
    </w:p>
  </w:endnote>
  <w:endnote w:type="continuationNotice" w:id="1">
    <w:p w14:paraId="435A46D0" w14:textId="77777777" w:rsidR="007743F4" w:rsidRDefault="007743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DB80F" w14:textId="77777777" w:rsidR="007743F4" w:rsidRDefault="007743F4">
      <w:r>
        <w:separator/>
      </w:r>
    </w:p>
  </w:footnote>
  <w:footnote w:type="continuationSeparator" w:id="0">
    <w:p w14:paraId="23EEA449" w14:textId="77777777" w:rsidR="007743F4" w:rsidRDefault="007743F4">
      <w:r>
        <w:continuationSeparator/>
      </w:r>
    </w:p>
  </w:footnote>
  <w:footnote w:type="continuationNotice" w:id="1">
    <w:p w14:paraId="36C71F4D" w14:textId="77777777" w:rsidR="007743F4" w:rsidRDefault="007743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32D8F"/>
    <w:multiLevelType w:val="hybridMultilevel"/>
    <w:tmpl w:val="FAD6AB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6" w15:restartNumberingAfterBreak="0">
    <w:nsid w:val="1AF6094B"/>
    <w:multiLevelType w:val="hybridMultilevel"/>
    <w:tmpl w:val="F2F8B476"/>
    <w:lvl w:ilvl="0" w:tplc="8AC8A9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A531BB"/>
    <w:multiLevelType w:val="multilevel"/>
    <w:tmpl w:val="3974831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18C93E0"/>
    <w:lvl w:ilvl="0" w:tplc="5FAEF2B8">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69C38BD"/>
    <w:multiLevelType w:val="hybridMultilevel"/>
    <w:tmpl w:val="BA48C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5261136"/>
    <w:multiLevelType w:val="multilevel"/>
    <w:tmpl w:val="057CC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D2B206B"/>
    <w:multiLevelType w:val="hybridMultilevel"/>
    <w:tmpl w:val="BE28B3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31772449">
    <w:abstractNumId w:val="14"/>
  </w:num>
  <w:num w:numId="2" w16cid:durableId="941571098">
    <w:abstractNumId w:val="12"/>
  </w:num>
  <w:num w:numId="3" w16cid:durableId="497041205">
    <w:abstractNumId w:val="0"/>
  </w:num>
  <w:num w:numId="4" w16cid:durableId="651375435">
    <w:abstractNumId w:val="15"/>
  </w:num>
  <w:num w:numId="5" w16cid:durableId="1335570559">
    <w:abstractNumId w:val="16"/>
  </w:num>
  <w:num w:numId="6" w16cid:durableId="1817408834">
    <w:abstractNumId w:val="17"/>
  </w:num>
  <w:num w:numId="7" w16cid:durableId="173960872">
    <w:abstractNumId w:val="8"/>
  </w:num>
  <w:num w:numId="8" w16cid:durableId="559635097">
    <w:abstractNumId w:val="10"/>
  </w:num>
  <w:num w:numId="9" w16cid:durableId="1085299830">
    <w:abstractNumId w:val="4"/>
  </w:num>
  <w:num w:numId="10" w16cid:durableId="1110203392">
    <w:abstractNumId w:val="21"/>
  </w:num>
  <w:num w:numId="11" w16cid:durableId="756511941">
    <w:abstractNumId w:val="11"/>
  </w:num>
  <w:num w:numId="12" w16cid:durableId="161285794">
    <w:abstractNumId w:val="19"/>
  </w:num>
  <w:num w:numId="13" w16cid:durableId="770050363">
    <w:abstractNumId w:val="20"/>
  </w:num>
  <w:num w:numId="14" w16cid:durableId="1587108709">
    <w:abstractNumId w:val="7"/>
  </w:num>
  <w:num w:numId="15" w16cid:durableId="1901476895">
    <w:abstractNumId w:val="9"/>
  </w:num>
  <w:num w:numId="16" w16cid:durableId="12683430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1558218">
    <w:abstractNumId w:val="2"/>
  </w:num>
  <w:num w:numId="18" w16cid:durableId="2084789041">
    <w:abstractNumId w:val="5"/>
  </w:num>
  <w:num w:numId="19" w16cid:durableId="302125435">
    <w:abstractNumId w:val="15"/>
    <w:lvlOverride w:ilvl="0">
      <w:startOverride w:val="1"/>
    </w:lvlOverride>
  </w:num>
  <w:num w:numId="20" w16cid:durableId="1604069903">
    <w:abstractNumId w:val="3"/>
  </w:num>
  <w:num w:numId="21" w16cid:durableId="47609093">
    <w:abstractNumId w:val="15"/>
  </w:num>
  <w:num w:numId="22" w16cid:durableId="334190370">
    <w:abstractNumId w:val="6"/>
  </w:num>
  <w:num w:numId="23" w16cid:durableId="1972250527">
    <w:abstractNumId w:val="22"/>
  </w:num>
  <w:num w:numId="24" w16cid:durableId="473180120">
    <w:abstractNumId w:val="18"/>
  </w:num>
  <w:num w:numId="25" w16cid:durableId="2022077616">
    <w:abstractNumId w:val="12"/>
  </w:num>
  <w:num w:numId="26" w16cid:durableId="1592278989">
    <w:abstractNumId w:val="12"/>
  </w:num>
  <w:num w:numId="27" w16cid:durableId="703865627">
    <w:abstractNumId w:val="13"/>
  </w:num>
  <w:num w:numId="28" w16cid:durableId="630327189">
    <w:abstractNumId w:val="15"/>
  </w:num>
  <w:num w:numId="29" w16cid:durableId="1525434242">
    <w:abstractNumId w:val="23"/>
  </w:num>
  <w:num w:numId="30" w16cid:durableId="197016433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94A"/>
    <w:rsid w:val="00002A37"/>
    <w:rsid w:val="00003743"/>
    <w:rsid w:val="0000564C"/>
    <w:rsid w:val="00006446"/>
    <w:rsid w:val="00006896"/>
    <w:rsid w:val="00007CDC"/>
    <w:rsid w:val="000101CC"/>
    <w:rsid w:val="00011B28"/>
    <w:rsid w:val="0001317F"/>
    <w:rsid w:val="00014613"/>
    <w:rsid w:val="00014BC7"/>
    <w:rsid w:val="00015D15"/>
    <w:rsid w:val="000202B8"/>
    <w:rsid w:val="00020458"/>
    <w:rsid w:val="00021226"/>
    <w:rsid w:val="00021DA1"/>
    <w:rsid w:val="00022649"/>
    <w:rsid w:val="00025245"/>
    <w:rsid w:val="000255D8"/>
    <w:rsid w:val="0002564D"/>
    <w:rsid w:val="00025ECA"/>
    <w:rsid w:val="00026B49"/>
    <w:rsid w:val="0002709D"/>
    <w:rsid w:val="000305C9"/>
    <w:rsid w:val="00031C39"/>
    <w:rsid w:val="000325B8"/>
    <w:rsid w:val="000347CB"/>
    <w:rsid w:val="00034C15"/>
    <w:rsid w:val="00036BA1"/>
    <w:rsid w:val="000422E2"/>
    <w:rsid w:val="00042F22"/>
    <w:rsid w:val="00043290"/>
    <w:rsid w:val="000444EF"/>
    <w:rsid w:val="000510C0"/>
    <w:rsid w:val="0005110E"/>
    <w:rsid w:val="00052A07"/>
    <w:rsid w:val="000534E3"/>
    <w:rsid w:val="0005606A"/>
    <w:rsid w:val="00057117"/>
    <w:rsid w:val="000616E7"/>
    <w:rsid w:val="000620A5"/>
    <w:rsid w:val="0006487E"/>
    <w:rsid w:val="00064C2F"/>
    <w:rsid w:val="00065532"/>
    <w:rsid w:val="00065A9D"/>
    <w:rsid w:val="00065E1A"/>
    <w:rsid w:val="00066215"/>
    <w:rsid w:val="00071943"/>
    <w:rsid w:val="00071B10"/>
    <w:rsid w:val="00072516"/>
    <w:rsid w:val="0007624D"/>
    <w:rsid w:val="00077E5F"/>
    <w:rsid w:val="0008036A"/>
    <w:rsid w:val="00080504"/>
    <w:rsid w:val="00080791"/>
    <w:rsid w:val="00081AE6"/>
    <w:rsid w:val="000855EB"/>
    <w:rsid w:val="00085739"/>
    <w:rsid w:val="00085B52"/>
    <w:rsid w:val="00086363"/>
    <w:rsid w:val="000866F2"/>
    <w:rsid w:val="00086E81"/>
    <w:rsid w:val="0009009F"/>
    <w:rsid w:val="00091557"/>
    <w:rsid w:val="00091CB4"/>
    <w:rsid w:val="000921EA"/>
    <w:rsid w:val="00092497"/>
    <w:rsid w:val="000924C1"/>
    <w:rsid w:val="000924F0"/>
    <w:rsid w:val="00093474"/>
    <w:rsid w:val="00094991"/>
    <w:rsid w:val="0009510F"/>
    <w:rsid w:val="00096AC7"/>
    <w:rsid w:val="000A15D0"/>
    <w:rsid w:val="000A1B7B"/>
    <w:rsid w:val="000A3878"/>
    <w:rsid w:val="000A4AF2"/>
    <w:rsid w:val="000A56F2"/>
    <w:rsid w:val="000A6DDC"/>
    <w:rsid w:val="000B2719"/>
    <w:rsid w:val="000B3A8F"/>
    <w:rsid w:val="000B4AB9"/>
    <w:rsid w:val="000B58C3"/>
    <w:rsid w:val="000B61E9"/>
    <w:rsid w:val="000B6E54"/>
    <w:rsid w:val="000B70E3"/>
    <w:rsid w:val="000B7FC6"/>
    <w:rsid w:val="000C0331"/>
    <w:rsid w:val="000C0417"/>
    <w:rsid w:val="000C133A"/>
    <w:rsid w:val="000C165A"/>
    <w:rsid w:val="000C2E19"/>
    <w:rsid w:val="000C4D61"/>
    <w:rsid w:val="000C5B1F"/>
    <w:rsid w:val="000D03EA"/>
    <w:rsid w:val="000D0D07"/>
    <w:rsid w:val="000D1F56"/>
    <w:rsid w:val="000D2259"/>
    <w:rsid w:val="000D4797"/>
    <w:rsid w:val="000D5027"/>
    <w:rsid w:val="000D5940"/>
    <w:rsid w:val="000D77A6"/>
    <w:rsid w:val="000E0527"/>
    <w:rsid w:val="000E1BA1"/>
    <w:rsid w:val="000E1E92"/>
    <w:rsid w:val="000E3023"/>
    <w:rsid w:val="000E3B46"/>
    <w:rsid w:val="000E50BA"/>
    <w:rsid w:val="000E5A13"/>
    <w:rsid w:val="000E5FCD"/>
    <w:rsid w:val="000E7F46"/>
    <w:rsid w:val="000F06D6"/>
    <w:rsid w:val="000F0EB1"/>
    <w:rsid w:val="000F1106"/>
    <w:rsid w:val="000F3BA9"/>
    <w:rsid w:val="000F3BE9"/>
    <w:rsid w:val="000F3F6C"/>
    <w:rsid w:val="000F6DF3"/>
    <w:rsid w:val="000F7446"/>
    <w:rsid w:val="001005FF"/>
    <w:rsid w:val="0010194B"/>
    <w:rsid w:val="001039B8"/>
    <w:rsid w:val="00105FC7"/>
    <w:rsid w:val="001062FB"/>
    <w:rsid w:val="001063E6"/>
    <w:rsid w:val="00106553"/>
    <w:rsid w:val="001102AD"/>
    <w:rsid w:val="00110DFE"/>
    <w:rsid w:val="00111618"/>
    <w:rsid w:val="00112A50"/>
    <w:rsid w:val="00113CF4"/>
    <w:rsid w:val="001153EA"/>
    <w:rsid w:val="00115643"/>
    <w:rsid w:val="00116765"/>
    <w:rsid w:val="001219F5"/>
    <w:rsid w:val="00121A20"/>
    <w:rsid w:val="00121ED4"/>
    <w:rsid w:val="0012377F"/>
    <w:rsid w:val="00124314"/>
    <w:rsid w:val="00124691"/>
    <w:rsid w:val="0012501D"/>
    <w:rsid w:val="00125800"/>
    <w:rsid w:val="00126B4A"/>
    <w:rsid w:val="001277DE"/>
    <w:rsid w:val="00130513"/>
    <w:rsid w:val="00132AC8"/>
    <w:rsid w:val="00132FD0"/>
    <w:rsid w:val="00133909"/>
    <w:rsid w:val="0013406C"/>
    <w:rsid w:val="001344C0"/>
    <w:rsid w:val="00134652"/>
    <w:rsid w:val="001346FA"/>
    <w:rsid w:val="00134E71"/>
    <w:rsid w:val="00135252"/>
    <w:rsid w:val="00135CF6"/>
    <w:rsid w:val="001362CA"/>
    <w:rsid w:val="00137AB5"/>
    <w:rsid w:val="00137F0B"/>
    <w:rsid w:val="00142EC1"/>
    <w:rsid w:val="00144D00"/>
    <w:rsid w:val="00151B9A"/>
    <w:rsid w:val="00151E23"/>
    <w:rsid w:val="001526E0"/>
    <w:rsid w:val="001529A7"/>
    <w:rsid w:val="001551B5"/>
    <w:rsid w:val="00156453"/>
    <w:rsid w:val="0015743B"/>
    <w:rsid w:val="00157F3F"/>
    <w:rsid w:val="00161FF7"/>
    <w:rsid w:val="001659C1"/>
    <w:rsid w:val="00166815"/>
    <w:rsid w:val="00166AFB"/>
    <w:rsid w:val="0016722E"/>
    <w:rsid w:val="00170495"/>
    <w:rsid w:val="00172314"/>
    <w:rsid w:val="00173A8E"/>
    <w:rsid w:val="00174E1D"/>
    <w:rsid w:val="0017502C"/>
    <w:rsid w:val="001754C1"/>
    <w:rsid w:val="00180C73"/>
    <w:rsid w:val="0018143F"/>
    <w:rsid w:val="00181FF8"/>
    <w:rsid w:val="0018434E"/>
    <w:rsid w:val="001879BC"/>
    <w:rsid w:val="00190AC1"/>
    <w:rsid w:val="001914EE"/>
    <w:rsid w:val="001915DA"/>
    <w:rsid w:val="00191DB1"/>
    <w:rsid w:val="0019341A"/>
    <w:rsid w:val="001936F1"/>
    <w:rsid w:val="00193EF3"/>
    <w:rsid w:val="00195131"/>
    <w:rsid w:val="00196D38"/>
    <w:rsid w:val="00197DF9"/>
    <w:rsid w:val="001A1987"/>
    <w:rsid w:val="001A2564"/>
    <w:rsid w:val="001A56D0"/>
    <w:rsid w:val="001A5E28"/>
    <w:rsid w:val="001A6173"/>
    <w:rsid w:val="001A6403"/>
    <w:rsid w:val="001A6CBA"/>
    <w:rsid w:val="001B0D97"/>
    <w:rsid w:val="001B1768"/>
    <w:rsid w:val="001B423E"/>
    <w:rsid w:val="001B5A5D"/>
    <w:rsid w:val="001B788D"/>
    <w:rsid w:val="001C17D5"/>
    <w:rsid w:val="001C1CE5"/>
    <w:rsid w:val="001C1D91"/>
    <w:rsid w:val="001C3163"/>
    <w:rsid w:val="001C3D2A"/>
    <w:rsid w:val="001D01D4"/>
    <w:rsid w:val="001D03B5"/>
    <w:rsid w:val="001D1044"/>
    <w:rsid w:val="001D1F91"/>
    <w:rsid w:val="001D2039"/>
    <w:rsid w:val="001D30E9"/>
    <w:rsid w:val="001D33E8"/>
    <w:rsid w:val="001D51BA"/>
    <w:rsid w:val="001D53E7"/>
    <w:rsid w:val="001D6342"/>
    <w:rsid w:val="001D6D2A"/>
    <w:rsid w:val="001D6D53"/>
    <w:rsid w:val="001E0387"/>
    <w:rsid w:val="001E23BA"/>
    <w:rsid w:val="001E27F1"/>
    <w:rsid w:val="001E2ABA"/>
    <w:rsid w:val="001E4BFD"/>
    <w:rsid w:val="001E58E2"/>
    <w:rsid w:val="001E6B0A"/>
    <w:rsid w:val="001E7AED"/>
    <w:rsid w:val="001F0DFC"/>
    <w:rsid w:val="001F1AAD"/>
    <w:rsid w:val="001F3916"/>
    <w:rsid w:val="001F54C5"/>
    <w:rsid w:val="001F5E9E"/>
    <w:rsid w:val="001F662C"/>
    <w:rsid w:val="001F7074"/>
    <w:rsid w:val="00200490"/>
    <w:rsid w:val="00201F3A"/>
    <w:rsid w:val="0020200F"/>
    <w:rsid w:val="00202461"/>
    <w:rsid w:val="00203F96"/>
    <w:rsid w:val="00205622"/>
    <w:rsid w:val="00206672"/>
    <w:rsid w:val="002069B2"/>
    <w:rsid w:val="00207BC2"/>
    <w:rsid w:val="00207BE3"/>
    <w:rsid w:val="00207FA3"/>
    <w:rsid w:val="002113A1"/>
    <w:rsid w:val="00211E0F"/>
    <w:rsid w:val="00213401"/>
    <w:rsid w:val="00214DA8"/>
    <w:rsid w:val="00215423"/>
    <w:rsid w:val="002158FA"/>
    <w:rsid w:val="00216FF2"/>
    <w:rsid w:val="00220600"/>
    <w:rsid w:val="00220976"/>
    <w:rsid w:val="002224DB"/>
    <w:rsid w:val="0022354B"/>
    <w:rsid w:val="002235BE"/>
    <w:rsid w:val="00223FCB"/>
    <w:rsid w:val="002252C3"/>
    <w:rsid w:val="00225874"/>
    <w:rsid w:val="00225C54"/>
    <w:rsid w:val="00230765"/>
    <w:rsid w:val="00230D18"/>
    <w:rsid w:val="002319E4"/>
    <w:rsid w:val="00233172"/>
    <w:rsid w:val="0023396A"/>
    <w:rsid w:val="0023471E"/>
    <w:rsid w:val="00234951"/>
    <w:rsid w:val="00235632"/>
    <w:rsid w:val="00235872"/>
    <w:rsid w:val="002358FE"/>
    <w:rsid w:val="00236E3D"/>
    <w:rsid w:val="00241559"/>
    <w:rsid w:val="002435B3"/>
    <w:rsid w:val="00243A46"/>
    <w:rsid w:val="002458EB"/>
    <w:rsid w:val="00245F51"/>
    <w:rsid w:val="00247348"/>
    <w:rsid w:val="002500C8"/>
    <w:rsid w:val="002511B2"/>
    <w:rsid w:val="00255B53"/>
    <w:rsid w:val="00257326"/>
    <w:rsid w:val="00257543"/>
    <w:rsid w:val="002602D9"/>
    <w:rsid w:val="0026096F"/>
    <w:rsid w:val="002617E7"/>
    <w:rsid w:val="0026296D"/>
    <w:rsid w:val="00262B66"/>
    <w:rsid w:val="00262B83"/>
    <w:rsid w:val="00264228"/>
    <w:rsid w:val="00264334"/>
    <w:rsid w:val="0026473E"/>
    <w:rsid w:val="00266214"/>
    <w:rsid w:val="00267C83"/>
    <w:rsid w:val="00267EA8"/>
    <w:rsid w:val="0027144F"/>
    <w:rsid w:val="00271813"/>
    <w:rsid w:val="00271B10"/>
    <w:rsid w:val="00271D21"/>
    <w:rsid w:val="00271F3A"/>
    <w:rsid w:val="00273278"/>
    <w:rsid w:val="002737F4"/>
    <w:rsid w:val="00274E85"/>
    <w:rsid w:val="00277B2D"/>
    <w:rsid w:val="00277F52"/>
    <w:rsid w:val="002805F5"/>
    <w:rsid w:val="00280751"/>
    <w:rsid w:val="00280AF5"/>
    <w:rsid w:val="00280C9C"/>
    <w:rsid w:val="00282274"/>
    <w:rsid w:val="0028280A"/>
    <w:rsid w:val="00283270"/>
    <w:rsid w:val="00285160"/>
    <w:rsid w:val="00285379"/>
    <w:rsid w:val="00285AAB"/>
    <w:rsid w:val="00286ACD"/>
    <w:rsid w:val="00287838"/>
    <w:rsid w:val="002907B5"/>
    <w:rsid w:val="002911BA"/>
    <w:rsid w:val="00292154"/>
    <w:rsid w:val="002924B1"/>
    <w:rsid w:val="00292EB7"/>
    <w:rsid w:val="0029368A"/>
    <w:rsid w:val="00294E43"/>
    <w:rsid w:val="00296227"/>
    <w:rsid w:val="00296F44"/>
    <w:rsid w:val="0029777D"/>
    <w:rsid w:val="002A055E"/>
    <w:rsid w:val="002A1D4E"/>
    <w:rsid w:val="002A2869"/>
    <w:rsid w:val="002A321C"/>
    <w:rsid w:val="002A3CD5"/>
    <w:rsid w:val="002A3DBC"/>
    <w:rsid w:val="002A4AF6"/>
    <w:rsid w:val="002B1036"/>
    <w:rsid w:val="002B1170"/>
    <w:rsid w:val="002B231D"/>
    <w:rsid w:val="002B24D6"/>
    <w:rsid w:val="002B27A4"/>
    <w:rsid w:val="002B300C"/>
    <w:rsid w:val="002B4488"/>
    <w:rsid w:val="002B6EBD"/>
    <w:rsid w:val="002B70FD"/>
    <w:rsid w:val="002C0BC6"/>
    <w:rsid w:val="002C2AAB"/>
    <w:rsid w:val="002C41E6"/>
    <w:rsid w:val="002C4D16"/>
    <w:rsid w:val="002C6620"/>
    <w:rsid w:val="002C6D7C"/>
    <w:rsid w:val="002C7861"/>
    <w:rsid w:val="002C7BFF"/>
    <w:rsid w:val="002D0445"/>
    <w:rsid w:val="002D06F5"/>
    <w:rsid w:val="002D071A"/>
    <w:rsid w:val="002D0B44"/>
    <w:rsid w:val="002D1C6F"/>
    <w:rsid w:val="002D2A50"/>
    <w:rsid w:val="002D34B2"/>
    <w:rsid w:val="002D48B0"/>
    <w:rsid w:val="002D50E4"/>
    <w:rsid w:val="002D5494"/>
    <w:rsid w:val="002D5B37"/>
    <w:rsid w:val="002D5CB5"/>
    <w:rsid w:val="002D6DD5"/>
    <w:rsid w:val="002D7637"/>
    <w:rsid w:val="002E0173"/>
    <w:rsid w:val="002E17F2"/>
    <w:rsid w:val="002E7105"/>
    <w:rsid w:val="002E7CAE"/>
    <w:rsid w:val="002F0B4F"/>
    <w:rsid w:val="002F1CF5"/>
    <w:rsid w:val="002F2771"/>
    <w:rsid w:val="002F37A9"/>
    <w:rsid w:val="002F3BE8"/>
    <w:rsid w:val="002F6C77"/>
    <w:rsid w:val="002F75C7"/>
    <w:rsid w:val="002F7978"/>
    <w:rsid w:val="003004D4"/>
    <w:rsid w:val="00301CE6"/>
    <w:rsid w:val="0030256B"/>
    <w:rsid w:val="003033B0"/>
    <w:rsid w:val="0030501F"/>
    <w:rsid w:val="00307BA1"/>
    <w:rsid w:val="00307E33"/>
    <w:rsid w:val="00307F8D"/>
    <w:rsid w:val="00310B78"/>
    <w:rsid w:val="00311702"/>
    <w:rsid w:val="00311E82"/>
    <w:rsid w:val="00313FD6"/>
    <w:rsid w:val="003143BD"/>
    <w:rsid w:val="0031517C"/>
    <w:rsid w:val="00315363"/>
    <w:rsid w:val="00315BD3"/>
    <w:rsid w:val="003203ED"/>
    <w:rsid w:val="00321300"/>
    <w:rsid w:val="00322C61"/>
    <w:rsid w:val="00322C9F"/>
    <w:rsid w:val="00322DD8"/>
    <w:rsid w:val="00323BBE"/>
    <w:rsid w:val="00324D23"/>
    <w:rsid w:val="003277FB"/>
    <w:rsid w:val="00330611"/>
    <w:rsid w:val="00331751"/>
    <w:rsid w:val="003318C2"/>
    <w:rsid w:val="00333712"/>
    <w:rsid w:val="00333D70"/>
    <w:rsid w:val="00334579"/>
    <w:rsid w:val="003345E5"/>
    <w:rsid w:val="00335858"/>
    <w:rsid w:val="003362BD"/>
    <w:rsid w:val="00336BDA"/>
    <w:rsid w:val="00337774"/>
    <w:rsid w:val="00341833"/>
    <w:rsid w:val="00342BD7"/>
    <w:rsid w:val="00346DB5"/>
    <w:rsid w:val="00346E1F"/>
    <w:rsid w:val="003477B1"/>
    <w:rsid w:val="003502A1"/>
    <w:rsid w:val="00354430"/>
    <w:rsid w:val="003558A5"/>
    <w:rsid w:val="0035710B"/>
    <w:rsid w:val="00357272"/>
    <w:rsid w:val="00357380"/>
    <w:rsid w:val="003602D9"/>
    <w:rsid w:val="003604CE"/>
    <w:rsid w:val="003612B4"/>
    <w:rsid w:val="00362182"/>
    <w:rsid w:val="00363998"/>
    <w:rsid w:val="00365CBB"/>
    <w:rsid w:val="00366C86"/>
    <w:rsid w:val="00366CDC"/>
    <w:rsid w:val="003672A6"/>
    <w:rsid w:val="00370E47"/>
    <w:rsid w:val="0037132B"/>
    <w:rsid w:val="00371337"/>
    <w:rsid w:val="003724B3"/>
    <w:rsid w:val="00373320"/>
    <w:rsid w:val="0037373B"/>
    <w:rsid w:val="003742AC"/>
    <w:rsid w:val="003776D5"/>
    <w:rsid w:val="00377CE1"/>
    <w:rsid w:val="0038386A"/>
    <w:rsid w:val="00384308"/>
    <w:rsid w:val="00384D8C"/>
    <w:rsid w:val="00385BF0"/>
    <w:rsid w:val="00391342"/>
    <w:rsid w:val="003939FF"/>
    <w:rsid w:val="0039466B"/>
    <w:rsid w:val="0039569A"/>
    <w:rsid w:val="00396219"/>
    <w:rsid w:val="0039675B"/>
    <w:rsid w:val="00396A24"/>
    <w:rsid w:val="003A0055"/>
    <w:rsid w:val="003A0643"/>
    <w:rsid w:val="003A2223"/>
    <w:rsid w:val="003A2A0F"/>
    <w:rsid w:val="003A2DE3"/>
    <w:rsid w:val="003A3947"/>
    <w:rsid w:val="003A443D"/>
    <w:rsid w:val="003A45A1"/>
    <w:rsid w:val="003A550C"/>
    <w:rsid w:val="003A5AF2"/>
    <w:rsid w:val="003A5B0A"/>
    <w:rsid w:val="003A69AF"/>
    <w:rsid w:val="003A6BAC"/>
    <w:rsid w:val="003A70A4"/>
    <w:rsid w:val="003A70A6"/>
    <w:rsid w:val="003A7EF3"/>
    <w:rsid w:val="003B0736"/>
    <w:rsid w:val="003B159C"/>
    <w:rsid w:val="003B2947"/>
    <w:rsid w:val="003B369F"/>
    <w:rsid w:val="003B36A3"/>
    <w:rsid w:val="003B64BB"/>
    <w:rsid w:val="003B7897"/>
    <w:rsid w:val="003B7FE5"/>
    <w:rsid w:val="003C0334"/>
    <w:rsid w:val="003C0D62"/>
    <w:rsid w:val="003C11C8"/>
    <w:rsid w:val="003C2702"/>
    <w:rsid w:val="003C3CE2"/>
    <w:rsid w:val="003C4943"/>
    <w:rsid w:val="003C7806"/>
    <w:rsid w:val="003D088A"/>
    <w:rsid w:val="003D1036"/>
    <w:rsid w:val="003D109F"/>
    <w:rsid w:val="003D2478"/>
    <w:rsid w:val="003D2807"/>
    <w:rsid w:val="003D3C45"/>
    <w:rsid w:val="003D5B1F"/>
    <w:rsid w:val="003E07AE"/>
    <w:rsid w:val="003E15FA"/>
    <w:rsid w:val="003E1E4A"/>
    <w:rsid w:val="003E2EE3"/>
    <w:rsid w:val="003E55E4"/>
    <w:rsid w:val="003E74E3"/>
    <w:rsid w:val="003F0334"/>
    <w:rsid w:val="003F05C7"/>
    <w:rsid w:val="003F0D38"/>
    <w:rsid w:val="003F28BD"/>
    <w:rsid w:val="003F2CD4"/>
    <w:rsid w:val="003F6BBE"/>
    <w:rsid w:val="003F7F3E"/>
    <w:rsid w:val="004000E8"/>
    <w:rsid w:val="00402AE8"/>
    <w:rsid w:val="00402E2B"/>
    <w:rsid w:val="0040317C"/>
    <w:rsid w:val="0040512B"/>
    <w:rsid w:val="0040530E"/>
    <w:rsid w:val="00405CA5"/>
    <w:rsid w:val="00407CD3"/>
    <w:rsid w:val="00410134"/>
    <w:rsid w:val="00410B72"/>
    <w:rsid w:val="00410C16"/>
    <w:rsid w:val="00410F18"/>
    <w:rsid w:val="004111B4"/>
    <w:rsid w:val="0041263E"/>
    <w:rsid w:val="00412817"/>
    <w:rsid w:val="00413AAC"/>
    <w:rsid w:val="00413B76"/>
    <w:rsid w:val="00413E92"/>
    <w:rsid w:val="00421105"/>
    <w:rsid w:val="00421904"/>
    <w:rsid w:val="00421B65"/>
    <w:rsid w:val="00422AA4"/>
    <w:rsid w:val="00422B59"/>
    <w:rsid w:val="004242F4"/>
    <w:rsid w:val="00425310"/>
    <w:rsid w:val="00425CE0"/>
    <w:rsid w:val="00427248"/>
    <w:rsid w:val="004318AF"/>
    <w:rsid w:val="0043210A"/>
    <w:rsid w:val="0043276C"/>
    <w:rsid w:val="00433AEE"/>
    <w:rsid w:val="00434336"/>
    <w:rsid w:val="004347D5"/>
    <w:rsid w:val="00434B63"/>
    <w:rsid w:val="00434BC6"/>
    <w:rsid w:val="00436996"/>
    <w:rsid w:val="00437447"/>
    <w:rsid w:val="00441A92"/>
    <w:rsid w:val="00441ED5"/>
    <w:rsid w:val="00442E56"/>
    <w:rsid w:val="004431DC"/>
    <w:rsid w:val="00443895"/>
    <w:rsid w:val="00444F56"/>
    <w:rsid w:val="00445838"/>
    <w:rsid w:val="00446488"/>
    <w:rsid w:val="00450EE7"/>
    <w:rsid w:val="004517AA"/>
    <w:rsid w:val="00451B77"/>
    <w:rsid w:val="00452355"/>
    <w:rsid w:val="00452CAC"/>
    <w:rsid w:val="00453A8C"/>
    <w:rsid w:val="004547E3"/>
    <w:rsid w:val="00455116"/>
    <w:rsid w:val="00455D88"/>
    <w:rsid w:val="00455F28"/>
    <w:rsid w:val="0045741E"/>
    <w:rsid w:val="0045746A"/>
    <w:rsid w:val="00457565"/>
    <w:rsid w:val="00457B71"/>
    <w:rsid w:val="0046128D"/>
    <w:rsid w:val="0046159C"/>
    <w:rsid w:val="00462805"/>
    <w:rsid w:val="0046395C"/>
    <w:rsid w:val="00465116"/>
    <w:rsid w:val="004661D0"/>
    <w:rsid w:val="0046653A"/>
    <w:rsid w:val="004669E2"/>
    <w:rsid w:val="00470446"/>
    <w:rsid w:val="00470C31"/>
    <w:rsid w:val="00471DE0"/>
    <w:rsid w:val="00472867"/>
    <w:rsid w:val="004734D0"/>
    <w:rsid w:val="004734FF"/>
    <w:rsid w:val="0047556B"/>
    <w:rsid w:val="004765AD"/>
    <w:rsid w:val="00476CB3"/>
    <w:rsid w:val="00477768"/>
    <w:rsid w:val="004778C0"/>
    <w:rsid w:val="00481258"/>
    <w:rsid w:val="00483416"/>
    <w:rsid w:val="004843C0"/>
    <w:rsid w:val="00484D93"/>
    <w:rsid w:val="00486A0B"/>
    <w:rsid w:val="00490F7C"/>
    <w:rsid w:val="00492BC5"/>
    <w:rsid w:val="00493851"/>
    <w:rsid w:val="00494DB3"/>
    <w:rsid w:val="004964F1"/>
    <w:rsid w:val="004A16BC"/>
    <w:rsid w:val="004A28F7"/>
    <w:rsid w:val="004A2B94"/>
    <w:rsid w:val="004A319A"/>
    <w:rsid w:val="004A3501"/>
    <w:rsid w:val="004A3DA3"/>
    <w:rsid w:val="004A4125"/>
    <w:rsid w:val="004A749B"/>
    <w:rsid w:val="004A7ABA"/>
    <w:rsid w:val="004B101F"/>
    <w:rsid w:val="004B6F6A"/>
    <w:rsid w:val="004B7C0C"/>
    <w:rsid w:val="004C23B0"/>
    <w:rsid w:val="004C3898"/>
    <w:rsid w:val="004C3B03"/>
    <w:rsid w:val="004C3E95"/>
    <w:rsid w:val="004C4D81"/>
    <w:rsid w:val="004D0964"/>
    <w:rsid w:val="004D36B1"/>
    <w:rsid w:val="004D4AEC"/>
    <w:rsid w:val="004D5C58"/>
    <w:rsid w:val="004D7EBD"/>
    <w:rsid w:val="004E17F9"/>
    <w:rsid w:val="004E1C14"/>
    <w:rsid w:val="004E2680"/>
    <w:rsid w:val="004E2782"/>
    <w:rsid w:val="004E28F9"/>
    <w:rsid w:val="004E3AE2"/>
    <w:rsid w:val="004E462E"/>
    <w:rsid w:val="004E47CB"/>
    <w:rsid w:val="004E56DC"/>
    <w:rsid w:val="004E76DA"/>
    <w:rsid w:val="004E76F4"/>
    <w:rsid w:val="004E76FD"/>
    <w:rsid w:val="004F0B4E"/>
    <w:rsid w:val="004F0B6C"/>
    <w:rsid w:val="004F13F1"/>
    <w:rsid w:val="004F2078"/>
    <w:rsid w:val="004F258F"/>
    <w:rsid w:val="004F3127"/>
    <w:rsid w:val="004F3DF7"/>
    <w:rsid w:val="004F4DA3"/>
    <w:rsid w:val="004F59F1"/>
    <w:rsid w:val="004F6D3F"/>
    <w:rsid w:val="004F7181"/>
    <w:rsid w:val="004F7CBC"/>
    <w:rsid w:val="0050134A"/>
    <w:rsid w:val="005029C4"/>
    <w:rsid w:val="0050328D"/>
    <w:rsid w:val="005033A0"/>
    <w:rsid w:val="0050405F"/>
    <w:rsid w:val="005041E5"/>
    <w:rsid w:val="00506557"/>
    <w:rsid w:val="0050677A"/>
    <w:rsid w:val="0050765D"/>
    <w:rsid w:val="005108D8"/>
    <w:rsid w:val="0051133D"/>
    <w:rsid w:val="005116F9"/>
    <w:rsid w:val="00511AA8"/>
    <w:rsid w:val="0051428B"/>
    <w:rsid w:val="005153A7"/>
    <w:rsid w:val="0051545E"/>
    <w:rsid w:val="005161BB"/>
    <w:rsid w:val="005203E8"/>
    <w:rsid w:val="005219CF"/>
    <w:rsid w:val="00523070"/>
    <w:rsid w:val="00527E2B"/>
    <w:rsid w:val="00531BA7"/>
    <w:rsid w:val="005326C1"/>
    <w:rsid w:val="00532902"/>
    <w:rsid w:val="00532B8C"/>
    <w:rsid w:val="00534B59"/>
    <w:rsid w:val="00535279"/>
    <w:rsid w:val="00536676"/>
    <w:rsid w:val="00536759"/>
    <w:rsid w:val="00537C62"/>
    <w:rsid w:val="00537E1A"/>
    <w:rsid w:val="00541487"/>
    <w:rsid w:val="0054279C"/>
    <w:rsid w:val="00543144"/>
    <w:rsid w:val="0054508E"/>
    <w:rsid w:val="0054581C"/>
    <w:rsid w:val="00546970"/>
    <w:rsid w:val="005500B2"/>
    <w:rsid w:val="00550B7D"/>
    <w:rsid w:val="00551BDA"/>
    <w:rsid w:val="00554441"/>
    <w:rsid w:val="00554D1E"/>
    <w:rsid w:val="00554E19"/>
    <w:rsid w:val="005559B8"/>
    <w:rsid w:val="0056121F"/>
    <w:rsid w:val="00561223"/>
    <w:rsid w:val="0056231C"/>
    <w:rsid w:val="00562D33"/>
    <w:rsid w:val="0056339C"/>
    <w:rsid w:val="005638DE"/>
    <w:rsid w:val="0056441F"/>
    <w:rsid w:val="005648D3"/>
    <w:rsid w:val="00566555"/>
    <w:rsid w:val="00567337"/>
    <w:rsid w:val="00570113"/>
    <w:rsid w:val="00572505"/>
    <w:rsid w:val="0057298B"/>
    <w:rsid w:val="00580E29"/>
    <w:rsid w:val="00582809"/>
    <w:rsid w:val="00583C7D"/>
    <w:rsid w:val="00584184"/>
    <w:rsid w:val="0058482F"/>
    <w:rsid w:val="00586513"/>
    <w:rsid w:val="005869C5"/>
    <w:rsid w:val="0058798C"/>
    <w:rsid w:val="005900FA"/>
    <w:rsid w:val="00591085"/>
    <w:rsid w:val="005919DE"/>
    <w:rsid w:val="005926BF"/>
    <w:rsid w:val="005935A4"/>
    <w:rsid w:val="005948C2"/>
    <w:rsid w:val="00595DCA"/>
    <w:rsid w:val="00595F3C"/>
    <w:rsid w:val="00596410"/>
    <w:rsid w:val="00596E7D"/>
    <w:rsid w:val="0059779B"/>
    <w:rsid w:val="005A0425"/>
    <w:rsid w:val="005A097F"/>
    <w:rsid w:val="005A1883"/>
    <w:rsid w:val="005A209A"/>
    <w:rsid w:val="005A2FDD"/>
    <w:rsid w:val="005A662D"/>
    <w:rsid w:val="005A77FA"/>
    <w:rsid w:val="005A7DBB"/>
    <w:rsid w:val="005B0C84"/>
    <w:rsid w:val="005B1409"/>
    <w:rsid w:val="005B17E7"/>
    <w:rsid w:val="005B2DD7"/>
    <w:rsid w:val="005B2F2C"/>
    <w:rsid w:val="005B35D7"/>
    <w:rsid w:val="005B3818"/>
    <w:rsid w:val="005B392A"/>
    <w:rsid w:val="005B3AA3"/>
    <w:rsid w:val="005B4A9A"/>
    <w:rsid w:val="005B6F83"/>
    <w:rsid w:val="005B7028"/>
    <w:rsid w:val="005B7745"/>
    <w:rsid w:val="005C5ED4"/>
    <w:rsid w:val="005C62E8"/>
    <w:rsid w:val="005C74FB"/>
    <w:rsid w:val="005C7545"/>
    <w:rsid w:val="005D1602"/>
    <w:rsid w:val="005D1758"/>
    <w:rsid w:val="005D3A9A"/>
    <w:rsid w:val="005D3B7B"/>
    <w:rsid w:val="005D4C09"/>
    <w:rsid w:val="005D53F8"/>
    <w:rsid w:val="005D5D93"/>
    <w:rsid w:val="005D672A"/>
    <w:rsid w:val="005D7F08"/>
    <w:rsid w:val="005E0630"/>
    <w:rsid w:val="005E0CDD"/>
    <w:rsid w:val="005E385F"/>
    <w:rsid w:val="005E53B8"/>
    <w:rsid w:val="005E5B81"/>
    <w:rsid w:val="005F099F"/>
    <w:rsid w:val="005F2CB1"/>
    <w:rsid w:val="005F3025"/>
    <w:rsid w:val="005F618C"/>
    <w:rsid w:val="005F70BD"/>
    <w:rsid w:val="005F7737"/>
    <w:rsid w:val="006016EC"/>
    <w:rsid w:val="0060283C"/>
    <w:rsid w:val="006047C0"/>
    <w:rsid w:val="00604F14"/>
    <w:rsid w:val="00605227"/>
    <w:rsid w:val="006058DE"/>
    <w:rsid w:val="00610724"/>
    <w:rsid w:val="0061155F"/>
    <w:rsid w:val="00611B83"/>
    <w:rsid w:val="00613257"/>
    <w:rsid w:val="00617AFB"/>
    <w:rsid w:val="00620A71"/>
    <w:rsid w:val="00620D80"/>
    <w:rsid w:val="006212BD"/>
    <w:rsid w:val="00621E60"/>
    <w:rsid w:val="00622407"/>
    <w:rsid w:val="006234A6"/>
    <w:rsid w:val="00623F06"/>
    <w:rsid w:val="00626136"/>
    <w:rsid w:val="00626178"/>
    <w:rsid w:val="00630001"/>
    <w:rsid w:val="006311B3"/>
    <w:rsid w:val="0063184B"/>
    <w:rsid w:val="0063284C"/>
    <w:rsid w:val="00635D2D"/>
    <w:rsid w:val="00636398"/>
    <w:rsid w:val="006368D3"/>
    <w:rsid w:val="006377EC"/>
    <w:rsid w:val="00641390"/>
    <w:rsid w:val="0064151F"/>
    <w:rsid w:val="00641533"/>
    <w:rsid w:val="00641D9C"/>
    <w:rsid w:val="00641DB1"/>
    <w:rsid w:val="00641E9C"/>
    <w:rsid w:val="0064208D"/>
    <w:rsid w:val="00643260"/>
    <w:rsid w:val="00643475"/>
    <w:rsid w:val="0064396A"/>
    <w:rsid w:val="00643F30"/>
    <w:rsid w:val="00645735"/>
    <w:rsid w:val="0064624E"/>
    <w:rsid w:val="006506AE"/>
    <w:rsid w:val="00650847"/>
    <w:rsid w:val="00650AB9"/>
    <w:rsid w:val="006522C5"/>
    <w:rsid w:val="00653742"/>
    <w:rsid w:val="006548F4"/>
    <w:rsid w:val="00655733"/>
    <w:rsid w:val="00655ACD"/>
    <w:rsid w:val="00655E3D"/>
    <w:rsid w:val="00656A92"/>
    <w:rsid w:val="00656DDE"/>
    <w:rsid w:val="006578E8"/>
    <w:rsid w:val="0066011D"/>
    <w:rsid w:val="006607C0"/>
    <w:rsid w:val="006613A6"/>
    <w:rsid w:val="00661CDC"/>
    <w:rsid w:val="00662704"/>
    <w:rsid w:val="00662721"/>
    <w:rsid w:val="006627A2"/>
    <w:rsid w:val="006634E6"/>
    <w:rsid w:val="006641AB"/>
    <w:rsid w:val="0066540E"/>
    <w:rsid w:val="006655EE"/>
    <w:rsid w:val="00665F3F"/>
    <w:rsid w:val="00667172"/>
    <w:rsid w:val="00667E10"/>
    <w:rsid w:val="00667EE7"/>
    <w:rsid w:val="00670922"/>
    <w:rsid w:val="00670BE1"/>
    <w:rsid w:val="00671D2D"/>
    <w:rsid w:val="0067218F"/>
    <w:rsid w:val="00673712"/>
    <w:rsid w:val="006741F2"/>
    <w:rsid w:val="00674CC3"/>
    <w:rsid w:val="00675B20"/>
    <w:rsid w:val="00675C72"/>
    <w:rsid w:val="00675D41"/>
    <w:rsid w:val="006771F9"/>
    <w:rsid w:val="006776D7"/>
    <w:rsid w:val="00677952"/>
    <w:rsid w:val="00681003"/>
    <w:rsid w:val="00681023"/>
    <w:rsid w:val="006812EF"/>
    <w:rsid w:val="006817C9"/>
    <w:rsid w:val="00683ECE"/>
    <w:rsid w:val="00686FF7"/>
    <w:rsid w:val="006877BE"/>
    <w:rsid w:val="00692ED8"/>
    <w:rsid w:val="006931E0"/>
    <w:rsid w:val="006936E7"/>
    <w:rsid w:val="00693A86"/>
    <w:rsid w:val="00693F70"/>
    <w:rsid w:val="00695FC2"/>
    <w:rsid w:val="0069622F"/>
    <w:rsid w:val="00696949"/>
    <w:rsid w:val="00696F3B"/>
    <w:rsid w:val="00697052"/>
    <w:rsid w:val="006A46FB"/>
    <w:rsid w:val="006A48A6"/>
    <w:rsid w:val="006A52CE"/>
    <w:rsid w:val="006A5E28"/>
    <w:rsid w:val="006A697B"/>
    <w:rsid w:val="006A71E9"/>
    <w:rsid w:val="006A7AFF"/>
    <w:rsid w:val="006B1105"/>
    <w:rsid w:val="006B1717"/>
    <w:rsid w:val="006B1816"/>
    <w:rsid w:val="006B2099"/>
    <w:rsid w:val="006B50CF"/>
    <w:rsid w:val="006B5407"/>
    <w:rsid w:val="006B64C9"/>
    <w:rsid w:val="006C03B8"/>
    <w:rsid w:val="006C064B"/>
    <w:rsid w:val="006C264C"/>
    <w:rsid w:val="006C2873"/>
    <w:rsid w:val="006C3156"/>
    <w:rsid w:val="006C4C08"/>
    <w:rsid w:val="006C5CC9"/>
    <w:rsid w:val="006C5EC9"/>
    <w:rsid w:val="006C6059"/>
    <w:rsid w:val="006C66CF"/>
    <w:rsid w:val="006C6E53"/>
    <w:rsid w:val="006C6E8A"/>
    <w:rsid w:val="006C7522"/>
    <w:rsid w:val="006D5243"/>
    <w:rsid w:val="006D5F1F"/>
    <w:rsid w:val="006D6F08"/>
    <w:rsid w:val="006E062C"/>
    <w:rsid w:val="006E07DA"/>
    <w:rsid w:val="006E1A06"/>
    <w:rsid w:val="006E1C82"/>
    <w:rsid w:val="006E28B7"/>
    <w:rsid w:val="006E2A9B"/>
    <w:rsid w:val="006E3310"/>
    <w:rsid w:val="006E4E39"/>
    <w:rsid w:val="006E565E"/>
    <w:rsid w:val="006E5E19"/>
    <w:rsid w:val="006E62CF"/>
    <w:rsid w:val="006E673D"/>
    <w:rsid w:val="006E7A63"/>
    <w:rsid w:val="006E7D3B"/>
    <w:rsid w:val="006F0904"/>
    <w:rsid w:val="006F1B70"/>
    <w:rsid w:val="006F341D"/>
    <w:rsid w:val="006F3CDE"/>
    <w:rsid w:val="006F4E2F"/>
    <w:rsid w:val="006F58D4"/>
    <w:rsid w:val="006F6582"/>
    <w:rsid w:val="0070346E"/>
    <w:rsid w:val="007041F2"/>
    <w:rsid w:val="00704EDB"/>
    <w:rsid w:val="0070597E"/>
    <w:rsid w:val="00706101"/>
    <w:rsid w:val="00707072"/>
    <w:rsid w:val="00707D61"/>
    <w:rsid w:val="00712287"/>
    <w:rsid w:val="00712772"/>
    <w:rsid w:val="00713E69"/>
    <w:rsid w:val="0071421B"/>
    <w:rsid w:val="007148D3"/>
    <w:rsid w:val="00714E53"/>
    <w:rsid w:val="007157F7"/>
    <w:rsid w:val="00715B9A"/>
    <w:rsid w:val="00723C31"/>
    <w:rsid w:val="007249E0"/>
    <w:rsid w:val="00724B83"/>
    <w:rsid w:val="007257D0"/>
    <w:rsid w:val="007269E8"/>
    <w:rsid w:val="00726E57"/>
    <w:rsid w:val="00726EA6"/>
    <w:rsid w:val="0072700D"/>
    <w:rsid w:val="00727208"/>
    <w:rsid w:val="00727680"/>
    <w:rsid w:val="007306BE"/>
    <w:rsid w:val="007328EF"/>
    <w:rsid w:val="0073299C"/>
    <w:rsid w:val="00732FA6"/>
    <w:rsid w:val="007331C2"/>
    <w:rsid w:val="007336A9"/>
    <w:rsid w:val="007348B1"/>
    <w:rsid w:val="0073534A"/>
    <w:rsid w:val="007359D8"/>
    <w:rsid w:val="007362A6"/>
    <w:rsid w:val="00736D7D"/>
    <w:rsid w:val="0073773C"/>
    <w:rsid w:val="00740468"/>
    <w:rsid w:val="00740E58"/>
    <w:rsid w:val="00742712"/>
    <w:rsid w:val="00744577"/>
    <w:rsid w:val="007445A0"/>
    <w:rsid w:val="007446CC"/>
    <w:rsid w:val="0074524B"/>
    <w:rsid w:val="00747B30"/>
    <w:rsid w:val="00747D8B"/>
    <w:rsid w:val="00751228"/>
    <w:rsid w:val="00752E7A"/>
    <w:rsid w:val="00752FF3"/>
    <w:rsid w:val="007532AF"/>
    <w:rsid w:val="007534C9"/>
    <w:rsid w:val="00754E42"/>
    <w:rsid w:val="00756D39"/>
    <w:rsid w:val="007571E1"/>
    <w:rsid w:val="00757258"/>
    <w:rsid w:val="00757A16"/>
    <w:rsid w:val="007604B2"/>
    <w:rsid w:val="00760903"/>
    <w:rsid w:val="00760C90"/>
    <w:rsid w:val="00762CCD"/>
    <w:rsid w:val="007636D0"/>
    <w:rsid w:val="00764B9F"/>
    <w:rsid w:val="00765281"/>
    <w:rsid w:val="00765E2E"/>
    <w:rsid w:val="0076653D"/>
    <w:rsid w:val="00766BAD"/>
    <w:rsid w:val="00767AD6"/>
    <w:rsid w:val="00770AC9"/>
    <w:rsid w:val="00771520"/>
    <w:rsid w:val="007729A2"/>
    <w:rsid w:val="00772B65"/>
    <w:rsid w:val="007739E3"/>
    <w:rsid w:val="007743F4"/>
    <w:rsid w:val="00774936"/>
    <w:rsid w:val="00774BFF"/>
    <w:rsid w:val="007755F2"/>
    <w:rsid w:val="00776971"/>
    <w:rsid w:val="00777B7C"/>
    <w:rsid w:val="00780A80"/>
    <w:rsid w:val="0078177E"/>
    <w:rsid w:val="007817AD"/>
    <w:rsid w:val="0078304C"/>
    <w:rsid w:val="00783673"/>
    <w:rsid w:val="00783D1B"/>
    <w:rsid w:val="00785490"/>
    <w:rsid w:val="00785E92"/>
    <w:rsid w:val="00785FBF"/>
    <w:rsid w:val="00786016"/>
    <w:rsid w:val="00790A04"/>
    <w:rsid w:val="00791415"/>
    <w:rsid w:val="007925EA"/>
    <w:rsid w:val="00793CD8"/>
    <w:rsid w:val="0079580D"/>
    <w:rsid w:val="00795C92"/>
    <w:rsid w:val="00796231"/>
    <w:rsid w:val="0079624E"/>
    <w:rsid w:val="00796C94"/>
    <w:rsid w:val="00797C7B"/>
    <w:rsid w:val="007A1CB3"/>
    <w:rsid w:val="007A306F"/>
    <w:rsid w:val="007A43A6"/>
    <w:rsid w:val="007A4E42"/>
    <w:rsid w:val="007A58A6"/>
    <w:rsid w:val="007B1427"/>
    <w:rsid w:val="007B1438"/>
    <w:rsid w:val="007B33EC"/>
    <w:rsid w:val="007B3D2D"/>
    <w:rsid w:val="007B50AE"/>
    <w:rsid w:val="007B51DF"/>
    <w:rsid w:val="007B5F47"/>
    <w:rsid w:val="007C05DD"/>
    <w:rsid w:val="007C0702"/>
    <w:rsid w:val="007C1654"/>
    <w:rsid w:val="007C1CF1"/>
    <w:rsid w:val="007C3D18"/>
    <w:rsid w:val="007C3DFD"/>
    <w:rsid w:val="007C4261"/>
    <w:rsid w:val="007C60BF"/>
    <w:rsid w:val="007C6A07"/>
    <w:rsid w:val="007C75A1"/>
    <w:rsid w:val="007C77A5"/>
    <w:rsid w:val="007D0394"/>
    <w:rsid w:val="007D04E5"/>
    <w:rsid w:val="007D263C"/>
    <w:rsid w:val="007D505D"/>
    <w:rsid w:val="007D53EC"/>
    <w:rsid w:val="007D5901"/>
    <w:rsid w:val="007D63FC"/>
    <w:rsid w:val="007D7526"/>
    <w:rsid w:val="007E056A"/>
    <w:rsid w:val="007E0A87"/>
    <w:rsid w:val="007E4610"/>
    <w:rsid w:val="007E4715"/>
    <w:rsid w:val="007E475A"/>
    <w:rsid w:val="007E505B"/>
    <w:rsid w:val="007E5E35"/>
    <w:rsid w:val="007E7091"/>
    <w:rsid w:val="007F0C01"/>
    <w:rsid w:val="007F2FED"/>
    <w:rsid w:val="007F3C52"/>
    <w:rsid w:val="007F6808"/>
    <w:rsid w:val="007F7E88"/>
    <w:rsid w:val="0080144F"/>
    <w:rsid w:val="0080313D"/>
    <w:rsid w:val="00803B01"/>
    <w:rsid w:val="00803FAE"/>
    <w:rsid w:val="0080605F"/>
    <w:rsid w:val="00806399"/>
    <w:rsid w:val="00807786"/>
    <w:rsid w:val="00807EC7"/>
    <w:rsid w:val="0081166E"/>
    <w:rsid w:val="00811FCB"/>
    <w:rsid w:val="00812B36"/>
    <w:rsid w:val="0081331B"/>
    <w:rsid w:val="00813BD9"/>
    <w:rsid w:val="00813F1B"/>
    <w:rsid w:val="008140C7"/>
    <w:rsid w:val="008158D6"/>
    <w:rsid w:val="008159A7"/>
    <w:rsid w:val="00816487"/>
    <w:rsid w:val="00817196"/>
    <w:rsid w:val="008235DB"/>
    <w:rsid w:val="00823D60"/>
    <w:rsid w:val="00824AB4"/>
    <w:rsid w:val="00825C42"/>
    <w:rsid w:val="00825D25"/>
    <w:rsid w:val="0082753F"/>
    <w:rsid w:val="00827D6F"/>
    <w:rsid w:val="008317C6"/>
    <w:rsid w:val="00835541"/>
    <w:rsid w:val="00836157"/>
    <w:rsid w:val="008376AC"/>
    <w:rsid w:val="0084266B"/>
    <w:rsid w:val="008444E8"/>
    <w:rsid w:val="00844E80"/>
    <w:rsid w:val="00845C74"/>
    <w:rsid w:val="00846FE7"/>
    <w:rsid w:val="008476E9"/>
    <w:rsid w:val="00850E51"/>
    <w:rsid w:val="0085151F"/>
    <w:rsid w:val="00854076"/>
    <w:rsid w:val="00854E1F"/>
    <w:rsid w:val="00855AB2"/>
    <w:rsid w:val="00856911"/>
    <w:rsid w:val="00857D53"/>
    <w:rsid w:val="00864485"/>
    <w:rsid w:val="00864EC0"/>
    <w:rsid w:val="0086512D"/>
    <w:rsid w:val="00865608"/>
    <w:rsid w:val="008677FD"/>
    <w:rsid w:val="00867D85"/>
    <w:rsid w:val="008706D4"/>
    <w:rsid w:val="00870C80"/>
    <w:rsid w:val="00870F8A"/>
    <w:rsid w:val="00871206"/>
    <w:rsid w:val="00871711"/>
    <w:rsid w:val="008719A4"/>
    <w:rsid w:val="00871AAD"/>
    <w:rsid w:val="00871D23"/>
    <w:rsid w:val="00872761"/>
    <w:rsid w:val="00873982"/>
    <w:rsid w:val="00874312"/>
    <w:rsid w:val="0087437C"/>
    <w:rsid w:val="00875CD7"/>
    <w:rsid w:val="00876B4D"/>
    <w:rsid w:val="00877A8B"/>
    <w:rsid w:val="00877F14"/>
    <w:rsid w:val="00877F18"/>
    <w:rsid w:val="0088057C"/>
    <w:rsid w:val="0088174B"/>
    <w:rsid w:val="00882244"/>
    <w:rsid w:val="008840FF"/>
    <w:rsid w:val="00884CA5"/>
    <w:rsid w:val="008920D8"/>
    <w:rsid w:val="00892C87"/>
    <w:rsid w:val="008941E3"/>
    <w:rsid w:val="00894300"/>
    <w:rsid w:val="00894A88"/>
    <w:rsid w:val="00895386"/>
    <w:rsid w:val="008A03A3"/>
    <w:rsid w:val="008A21FF"/>
    <w:rsid w:val="008A2CE2"/>
    <w:rsid w:val="008A30AC"/>
    <w:rsid w:val="008A3AF3"/>
    <w:rsid w:val="008A3CFB"/>
    <w:rsid w:val="008A44B8"/>
    <w:rsid w:val="008A4DD4"/>
    <w:rsid w:val="008A4E5A"/>
    <w:rsid w:val="008A51A8"/>
    <w:rsid w:val="008A54C7"/>
    <w:rsid w:val="008A5A45"/>
    <w:rsid w:val="008A61C4"/>
    <w:rsid w:val="008A62FC"/>
    <w:rsid w:val="008A77D8"/>
    <w:rsid w:val="008B0483"/>
    <w:rsid w:val="008B0686"/>
    <w:rsid w:val="008B120C"/>
    <w:rsid w:val="008B51A0"/>
    <w:rsid w:val="008B5316"/>
    <w:rsid w:val="008B5580"/>
    <w:rsid w:val="008B592A"/>
    <w:rsid w:val="008B59D1"/>
    <w:rsid w:val="008B6E53"/>
    <w:rsid w:val="008B7B5C"/>
    <w:rsid w:val="008C0C99"/>
    <w:rsid w:val="008C16EB"/>
    <w:rsid w:val="008C2017"/>
    <w:rsid w:val="008C3674"/>
    <w:rsid w:val="008C4958"/>
    <w:rsid w:val="008C4BAA"/>
    <w:rsid w:val="008C4C93"/>
    <w:rsid w:val="008C5120"/>
    <w:rsid w:val="008C6AE8"/>
    <w:rsid w:val="008C7031"/>
    <w:rsid w:val="008C7573"/>
    <w:rsid w:val="008C7D6B"/>
    <w:rsid w:val="008D00A5"/>
    <w:rsid w:val="008D2257"/>
    <w:rsid w:val="008D34F1"/>
    <w:rsid w:val="008D39D8"/>
    <w:rsid w:val="008D51C8"/>
    <w:rsid w:val="008D5999"/>
    <w:rsid w:val="008D6D1A"/>
    <w:rsid w:val="008D7966"/>
    <w:rsid w:val="008E065E"/>
    <w:rsid w:val="008E0927"/>
    <w:rsid w:val="008E1909"/>
    <w:rsid w:val="008E29F3"/>
    <w:rsid w:val="008E4046"/>
    <w:rsid w:val="008E4A83"/>
    <w:rsid w:val="008E4E91"/>
    <w:rsid w:val="008E5442"/>
    <w:rsid w:val="008E607B"/>
    <w:rsid w:val="008E67C6"/>
    <w:rsid w:val="008E723A"/>
    <w:rsid w:val="008E775F"/>
    <w:rsid w:val="008F0086"/>
    <w:rsid w:val="008F0909"/>
    <w:rsid w:val="008F0BEA"/>
    <w:rsid w:val="008F12CA"/>
    <w:rsid w:val="008F1EAB"/>
    <w:rsid w:val="008F33DC"/>
    <w:rsid w:val="008F4357"/>
    <w:rsid w:val="008F477F"/>
    <w:rsid w:val="008F5BFD"/>
    <w:rsid w:val="008F6121"/>
    <w:rsid w:val="008F642D"/>
    <w:rsid w:val="008F6D84"/>
    <w:rsid w:val="00902197"/>
    <w:rsid w:val="00902350"/>
    <w:rsid w:val="00902499"/>
    <w:rsid w:val="0090283C"/>
    <w:rsid w:val="00902A20"/>
    <w:rsid w:val="00902C7F"/>
    <w:rsid w:val="0090336B"/>
    <w:rsid w:val="0090429F"/>
    <w:rsid w:val="009053AA"/>
    <w:rsid w:val="00906939"/>
    <w:rsid w:val="00910B7D"/>
    <w:rsid w:val="0091112B"/>
    <w:rsid w:val="00911DFB"/>
    <w:rsid w:val="009139D9"/>
    <w:rsid w:val="00913F0A"/>
    <w:rsid w:val="00914AD8"/>
    <w:rsid w:val="0091588F"/>
    <w:rsid w:val="00915A8F"/>
    <w:rsid w:val="00916079"/>
    <w:rsid w:val="009178D0"/>
    <w:rsid w:val="00917CE9"/>
    <w:rsid w:val="00920BF2"/>
    <w:rsid w:val="00922010"/>
    <w:rsid w:val="00931BD9"/>
    <w:rsid w:val="00932F4D"/>
    <w:rsid w:val="0093433E"/>
    <w:rsid w:val="009346F7"/>
    <w:rsid w:val="009356DE"/>
    <w:rsid w:val="009368F3"/>
    <w:rsid w:val="00940182"/>
    <w:rsid w:val="00941528"/>
    <w:rsid w:val="00941636"/>
    <w:rsid w:val="00943742"/>
    <w:rsid w:val="00945148"/>
    <w:rsid w:val="00945C05"/>
    <w:rsid w:val="00946945"/>
    <w:rsid w:val="00947713"/>
    <w:rsid w:val="00947CC6"/>
    <w:rsid w:val="00950888"/>
    <w:rsid w:val="00950DE7"/>
    <w:rsid w:val="00951476"/>
    <w:rsid w:val="00952002"/>
    <w:rsid w:val="00953920"/>
    <w:rsid w:val="00953D47"/>
    <w:rsid w:val="00954233"/>
    <w:rsid w:val="009552FC"/>
    <w:rsid w:val="0095681E"/>
    <w:rsid w:val="009572D4"/>
    <w:rsid w:val="00961921"/>
    <w:rsid w:val="0096430A"/>
    <w:rsid w:val="0096530C"/>
    <w:rsid w:val="0096554B"/>
    <w:rsid w:val="0096584A"/>
    <w:rsid w:val="009661F6"/>
    <w:rsid w:val="00967F6D"/>
    <w:rsid w:val="00971F08"/>
    <w:rsid w:val="00974AF2"/>
    <w:rsid w:val="00974BCF"/>
    <w:rsid w:val="0097603D"/>
    <w:rsid w:val="00976949"/>
    <w:rsid w:val="00980477"/>
    <w:rsid w:val="00981DDE"/>
    <w:rsid w:val="00983BD5"/>
    <w:rsid w:val="00985253"/>
    <w:rsid w:val="009853B3"/>
    <w:rsid w:val="00986E5A"/>
    <w:rsid w:val="00990630"/>
    <w:rsid w:val="00990DBE"/>
    <w:rsid w:val="00991761"/>
    <w:rsid w:val="0099339A"/>
    <w:rsid w:val="00994517"/>
    <w:rsid w:val="00994DCA"/>
    <w:rsid w:val="00995695"/>
    <w:rsid w:val="009960EC"/>
    <w:rsid w:val="0099658A"/>
    <w:rsid w:val="009970DD"/>
    <w:rsid w:val="009A0FBA"/>
    <w:rsid w:val="009A1601"/>
    <w:rsid w:val="009A223F"/>
    <w:rsid w:val="009A2851"/>
    <w:rsid w:val="009A2E45"/>
    <w:rsid w:val="009A3BB6"/>
    <w:rsid w:val="009A462D"/>
    <w:rsid w:val="009A5CBA"/>
    <w:rsid w:val="009A6B94"/>
    <w:rsid w:val="009A6BC7"/>
    <w:rsid w:val="009B0467"/>
    <w:rsid w:val="009B1F30"/>
    <w:rsid w:val="009B2BE3"/>
    <w:rsid w:val="009B2FEF"/>
    <w:rsid w:val="009B3AC2"/>
    <w:rsid w:val="009B4432"/>
    <w:rsid w:val="009B4621"/>
    <w:rsid w:val="009B4DF4"/>
    <w:rsid w:val="009B564E"/>
    <w:rsid w:val="009B5C8D"/>
    <w:rsid w:val="009B7219"/>
    <w:rsid w:val="009B7B65"/>
    <w:rsid w:val="009B7E87"/>
    <w:rsid w:val="009C0169"/>
    <w:rsid w:val="009C195A"/>
    <w:rsid w:val="009C2AA5"/>
    <w:rsid w:val="009C3818"/>
    <w:rsid w:val="009C403E"/>
    <w:rsid w:val="009C5CA3"/>
    <w:rsid w:val="009C7705"/>
    <w:rsid w:val="009C7AA3"/>
    <w:rsid w:val="009D4FF0"/>
    <w:rsid w:val="009D532D"/>
    <w:rsid w:val="009D542C"/>
    <w:rsid w:val="009D703C"/>
    <w:rsid w:val="009D718F"/>
    <w:rsid w:val="009D7D52"/>
    <w:rsid w:val="009E068F"/>
    <w:rsid w:val="009E0829"/>
    <w:rsid w:val="009E14E0"/>
    <w:rsid w:val="009E206A"/>
    <w:rsid w:val="009E35DB"/>
    <w:rsid w:val="009E47A3"/>
    <w:rsid w:val="009E4FA3"/>
    <w:rsid w:val="009E5EBB"/>
    <w:rsid w:val="009E61E6"/>
    <w:rsid w:val="009E6B72"/>
    <w:rsid w:val="009E75CA"/>
    <w:rsid w:val="009F08F3"/>
    <w:rsid w:val="009F1151"/>
    <w:rsid w:val="009F1C01"/>
    <w:rsid w:val="009F1E72"/>
    <w:rsid w:val="009F344F"/>
    <w:rsid w:val="009F5AEA"/>
    <w:rsid w:val="009F5F6A"/>
    <w:rsid w:val="009F6623"/>
    <w:rsid w:val="00A01166"/>
    <w:rsid w:val="00A029A3"/>
    <w:rsid w:val="00A031D8"/>
    <w:rsid w:val="00A048A8"/>
    <w:rsid w:val="00A04F49"/>
    <w:rsid w:val="00A104B5"/>
    <w:rsid w:val="00A10CEF"/>
    <w:rsid w:val="00A1108D"/>
    <w:rsid w:val="00A13E54"/>
    <w:rsid w:val="00A165DC"/>
    <w:rsid w:val="00A17F63"/>
    <w:rsid w:val="00A20DCB"/>
    <w:rsid w:val="00A2193B"/>
    <w:rsid w:val="00A21D0F"/>
    <w:rsid w:val="00A2351A"/>
    <w:rsid w:val="00A264A9"/>
    <w:rsid w:val="00A26DCF"/>
    <w:rsid w:val="00A272B1"/>
    <w:rsid w:val="00A27785"/>
    <w:rsid w:val="00A30187"/>
    <w:rsid w:val="00A323C4"/>
    <w:rsid w:val="00A32797"/>
    <w:rsid w:val="00A32F75"/>
    <w:rsid w:val="00A3448A"/>
    <w:rsid w:val="00A36297"/>
    <w:rsid w:val="00A36BAD"/>
    <w:rsid w:val="00A403D1"/>
    <w:rsid w:val="00A412F7"/>
    <w:rsid w:val="00A41D9A"/>
    <w:rsid w:val="00A41E2B"/>
    <w:rsid w:val="00A4433C"/>
    <w:rsid w:val="00A45B74"/>
    <w:rsid w:val="00A50145"/>
    <w:rsid w:val="00A511AA"/>
    <w:rsid w:val="00A52E1D"/>
    <w:rsid w:val="00A53685"/>
    <w:rsid w:val="00A5402E"/>
    <w:rsid w:val="00A566FE"/>
    <w:rsid w:val="00A57582"/>
    <w:rsid w:val="00A61047"/>
    <w:rsid w:val="00A61499"/>
    <w:rsid w:val="00A61EC2"/>
    <w:rsid w:val="00A62A77"/>
    <w:rsid w:val="00A62B1C"/>
    <w:rsid w:val="00A62E20"/>
    <w:rsid w:val="00A63483"/>
    <w:rsid w:val="00A642C5"/>
    <w:rsid w:val="00A657D7"/>
    <w:rsid w:val="00A65945"/>
    <w:rsid w:val="00A65F43"/>
    <w:rsid w:val="00A660AC"/>
    <w:rsid w:val="00A67E6C"/>
    <w:rsid w:val="00A715BC"/>
    <w:rsid w:val="00A71B99"/>
    <w:rsid w:val="00A71C3E"/>
    <w:rsid w:val="00A72615"/>
    <w:rsid w:val="00A739D0"/>
    <w:rsid w:val="00A743FC"/>
    <w:rsid w:val="00A74932"/>
    <w:rsid w:val="00A761D4"/>
    <w:rsid w:val="00A77EC4"/>
    <w:rsid w:val="00A80530"/>
    <w:rsid w:val="00A80F2D"/>
    <w:rsid w:val="00A8314A"/>
    <w:rsid w:val="00A83FEE"/>
    <w:rsid w:val="00A851E2"/>
    <w:rsid w:val="00A854F2"/>
    <w:rsid w:val="00A86641"/>
    <w:rsid w:val="00A92879"/>
    <w:rsid w:val="00A9442A"/>
    <w:rsid w:val="00A9523E"/>
    <w:rsid w:val="00A954D1"/>
    <w:rsid w:val="00A96150"/>
    <w:rsid w:val="00A96D0B"/>
    <w:rsid w:val="00A97F84"/>
    <w:rsid w:val="00AA016F"/>
    <w:rsid w:val="00AA1ED6"/>
    <w:rsid w:val="00AA51D6"/>
    <w:rsid w:val="00AA7AF8"/>
    <w:rsid w:val="00AA7E79"/>
    <w:rsid w:val="00AB09B7"/>
    <w:rsid w:val="00AB0BC8"/>
    <w:rsid w:val="00AB11CA"/>
    <w:rsid w:val="00AB14D9"/>
    <w:rsid w:val="00AB3489"/>
    <w:rsid w:val="00AB34E9"/>
    <w:rsid w:val="00AB3D43"/>
    <w:rsid w:val="00AB4AB8"/>
    <w:rsid w:val="00AB655E"/>
    <w:rsid w:val="00AB66F0"/>
    <w:rsid w:val="00AB798F"/>
    <w:rsid w:val="00AB7B07"/>
    <w:rsid w:val="00AB7EB4"/>
    <w:rsid w:val="00AC007F"/>
    <w:rsid w:val="00AC2A76"/>
    <w:rsid w:val="00AC2ECD"/>
    <w:rsid w:val="00AC3119"/>
    <w:rsid w:val="00AC3470"/>
    <w:rsid w:val="00AC49FB"/>
    <w:rsid w:val="00AC5A10"/>
    <w:rsid w:val="00AC607F"/>
    <w:rsid w:val="00AC73BC"/>
    <w:rsid w:val="00AC7D20"/>
    <w:rsid w:val="00AD048F"/>
    <w:rsid w:val="00AD0AA3"/>
    <w:rsid w:val="00AD16E6"/>
    <w:rsid w:val="00AD2333"/>
    <w:rsid w:val="00AD2469"/>
    <w:rsid w:val="00AD3F94"/>
    <w:rsid w:val="00AD4A5A"/>
    <w:rsid w:val="00AD4A7E"/>
    <w:rsid w:val="00AD5C12"/>
    <w:rsid w:val="00AD60E5"/>
    <w:rsid w:val="00AE061C"/>
    <w:rsid w:val="00AE1C0A"/>
    <w:rsid w:val="00AE27AC"/>
    <w:rsid w:val="00AE2E06"/>
    <w:rsid w:val="00AE3571"/>
    <w:rsid w:val="00AE404B"/>
    <w:rsid w:val="00AE40E0"/>
    <w:rsid w:val="00AE4DBA"/>
    <w:rsid w:val="00AE4EE8"/>
    <w:rsid w:val="00AE4F07"/>
    <w:rsid w:val="00AE4F49"/>
    <w:rsid w:val="00AF01CF"/>
    <w:rsid w:val="00AF1C5D"/>
    <w:rsid w:val="00AF30FB"/>
    <w:rsid w:val="00AF42D7"/>
    <w:rsid w:val="00AF4663"/>
    <w:rsid w:val="00AF504C"/>
    <w:rsid w:val="00AF7251"/>
    <w:rsid w:val="00AF73F9"/>
    <w:rsid w:val="00AF74CF"/>
    <w:rsid w:val="00B006FE"/>
    <w:rsid w:val="00B007CB"/>
    <w:rsid w:val="00B00934"/>
    <w:rsid w:val="00B02AA9"/>
    <w:rsid w:val="00B02FA3"/>
    <w:rsid w:val="00B0301E"/>
    <w:rsid w:val="00B0337E"/>
    <w:rsid w:val="00B0442A"/>
    <w:rsid w:val="00B05084"/>
    <w:rsid w:val="00B059F9"/>
    <w:rsid w:val="00B064D8"/>
    <w:rsid w:val="00B10633"/>
    <w:rsid w:val="00B10A3C"/>
    <w:rsid w:val="00B113BD"/>
    <w:rsid w:val="00B11D62"/>
    <w:rsid w:val="00B13691"/>
    <w:rsid w:val="00B157F9"/>
    <w:rsid w:val="00B16F13"/>
    <w:rsid w:val="00B17658"/>
    <w:rsid w:val="00B20256"/>
    <w:rsid w:val="00B20CDD"/>
    <w:rsid w:val="00B20D09"/>
    <w:rsid w:val="00B24DE4"/>
    <w:rsid w:val="00B26FBF"/>
    <w:rsid w:val="00B274AC"/>
    <w:rsid w:val="00B2763F"/>
    <w:rsid w:val="00B27AAC"/>
    <w:rsid w:val="00B3048E"/>
    <w:rsid w:val="00B30929"/>
    <w:rsid w:val="00B30A3E"/>
    <w:rsid w:val="00B3122A"/>
    <w:rsid w:val="00B31B90"/>
    <w:rsid w:val="00B32662"/>
    <w:rsid w:val="00B34294"/>
    <w:rsid w:val="00B342F9"/>
    <w:rsid w:val="00B34A2F"/>
    <w:rsid w:val="00B35D3D"/>
    <w:rsid w:val="00B36FB8"/>
    <w:rsid w:val="00B372AA"/>
    <w:rsid w:val="00B37513"/>
    <w:rsid w:val="00B377FD"/>
    <w:rsid w:val="00B37E1D"/>
    <w:rsid w:val="00B40445"/>
    <w:rsid w:val="00B409E0"/>
    <w:rsid w:val="00B4130F"/>
    <w:rsid w:val="00B41888"/>
    <w:rsid w:val="00B41FAC"/>
    <w:rsid w:val="00B422FF"/>
    <w:rsid w:val="00B43193"/>
    <w:rsid w:val="00B44E5C"/>
    <w:rsid w:val="00B45A52"/>
    <w:rsid w:val="00B46175"/>
    <w:rsid w:val="00B51DF7"/>
    <w:rsid w:val="00B51F62"/>
    <w:rsid w:val="00B5209F"/>
    <w:rsid w:val="00B52210"/>
    <w:rsid w:val="00B526EA"/>
    <w:rsid w:val="00B53541"/>
    <w:rsid w:val="00B548B7"/>
    <w:rsid w:val="00B553E0"/>
    <w:rsid w:val="00B55EC6"/>
    <w:rsid w:val="00B615F8"/>
    <w:rsid w:val="00B664C7"/>
    <w:rsid w:val="00B675CD"/>
    <w:rsid w:val="00B70ACA"/>
    <w:rsid w:val="00B70C25"/>
    <w:rsid w:val="00B70F8D"/>
    <w:rsid w:val="00B71230"/>
    <w:rsid w:val="00B7217F"/>
    <w:rsid w:val="00B739F6"/>
    <w:rsid w:val="00B73BDA"/>
    <w:rsid w:val="00B73E06"/>
    <w:rsid w:val="00B7422E"/>
    <w:rsid w:val="00B76B0D"/>
    <w:rsid w:val="00B81A6C"/>
    <w:rsid w:val="00B83384"/>
    <w:rsid w:val="00B85DE5"/>
    <w:rsid w:val="00B85E37"/>
    <w:rsid w:val="00B868D3"/>
    <w:rsid w:val="00B86C64"/>
    <w:rsid w:val="00B90F73"/>
    <w:rsid w:val="00B93B59"/>
    <w:rsid w:val="00B9406A"/>
    <w:rsid w:val="00B959F0"/>
    <w:rsid w:val="00B95B11"/>
    <w:rsid w:val="00B95D3A"/>
    <w:rsid w:val="00B962FB"/>
    <w:rsid w:val="00B970D8"/>
    <w:rsid w:val="00B974E1"/>
    <w:rsid w:val="00B97BB7"/>
    <w:rsid w:val="00BA113C"/>
    <w:rsid w:val="00BA1412"/>
    <w:rsid w:val="00BA1D3E"/>
    <w:rsid w:val="00BA1DC3"/>
    <w:rsid w:val="00BA2280"/>
    <w:rsid w:val="00BA2A08"/>
    <w:rsid w:val="00BA56D2"/>
    <w:rsid w:val="00BA5E04"/>
    <w:rsid w:val="00BA627E"/>
    <w:rsid w:val="00BA76E0"/>
    <w:rsid w:val="00BA7803"/>
    <w:rsid w:val="00BB2A25"/>
    <w:rsid w:val="00BB3009"/>
    <w:rsid w:val="00BB4C36"/>
    <w:rsid w:val="00BB51E9"/>
    <w:rsid w:val="00BB5510"/>
    <w:rsid w:val="00BC0537"/>
    <w:rsid w:val="00BC0FDC"/>
    <w:rsid w:val="00BC25AE"/>
    <w:rsid w:val="00BC28B9"/>
    <w:rsid w:val="00BC3053"/>
    <w:rsid w:val="00BC4B34"/>
    <w:rsid w:val="00BC4BF3"/>
    <w:rsid w:val="00BC4D2E"/>
    <w:rsid w:val="00BC5CA0"/>
    <w:rsid w:val="00BC75C4"/>
    <w:rsid w:val="00BD0EDB"/>
    <w:rsid w:val="00BD1F99"/>
    <w:rsid w:val="00BD36D9"/>
    <w:rsid w:val="00BD3878"/>
    <w:rsid w:val="00BD48AC"/>
    <w:rsid w:val="00BD4C07"/>
    <w:rsid w:val="00BD5F1A"/>
    <w:rsid w:val="00BE044C"/>
    <w:rsid w:val="00BE1234"/>
    <w:rsid w:val="00BE159B"/>
    <w:rsid w:val="00BE2FA6"/>
    <w:rsid w:val="00BE333F"/>
    <w:rsid w:val="00BE48BB"/>
    <w:rsid w:val="00BE7406"/>
    <w:rsid w:val="00BE7603"/>
    <w:rsid w:val="00BF2687"/>
    <w:rsid w:val="00BF29DF"/>
    <w:rsid w:val="00BF3279"/>
    <w:rsid w:val="00BF3E04"/>
    <w:rsid w:val="00BF589D"/>
    <w:rsid w:val="00BF5AD1"/>
    <w:rsid w:val="00BF6196"/>
    <w:rsid w:val="00BF721C"/>
    <w:rsid w:val="00BF74C7"/>
    <w:rsid w:val="00C00E75"/>
    <w:rsid w:val="00C014B3"/>
    <w:rsid w:val="00C015F1"/>
    <w:rsid w:val="00C01F33"/>
    <w:rsid w:val="00C0240A"/>
    <w:rsid w:val="00C02CC6"/>
    <w:rsid w:val="00C0337E"/>
    <w:rsid w:val="00C040F7"/>
    <w:rsid w:val="00C044AB"/>
    <w:rsid w:val="00C05706"/>
    <w:rsid w:val="00C06A68"/>
    <w:rsid w:val="00C07377"/>
    <w:rsid w:val="00C10478"/>
    <w:rsid w:val="00C12107"/>
    <w:rsid w:val="00C12ECA"/>
    <w:rsid w:val="00C143C9"/>
    <w:rsid w:val="00C14914"/>
    <w:rsid w:val="00C14D4B"/>
    <w:rsid w:val="00C154BB"/>
    <w:rsid w:val="00C17F24"/>
    <w:rsid w:val="00C2062E"/>
    <w:rsid w:val="00C20869"/>
    <w:rsid w:val="00C20D64"/>
    <w:rsid w:val="00C21C9E"/>
    <w:rsid w:val="00C21D81"/>
    <w:rsid w:val="00C2217C"/>
    <w:rsid w:val="00C230FF"/>
    <w:rsid w:val="00C2391E"/>
    <w:rsid w:val="00C2465A"/>
    <w:rsid w:val="00C254A3"/>
    <w:rsid w:val="00C26161"/>
    <w:rsid w:val="00C264F9"/>
    <w:rsid w:val="00C268E6"/>
    <w:rsid w:val="00C279B5"/>
    <w:rsid w:val="00C27C45"/>
    <w:rsid w:val="00C3719D"/>
    <w:rsid w:val="00C37CB2"/>
    <w:rsid w:val="00C405A6"/>
    <w:rsid w:val="00C4322E"/>
    <w:rsid w:val="00C43BA5"/>
    <w:rsid w:val="00C4538D"/>
    <w:rsid w:val="00C4610E"/>
    <w:rsid w:val="00C473A5"/>
    <w:rsid w:val="00C52370"/>
    <w:rsid w:val="00C52C5C"/>
    <w:rsid w:val="00C54899"/>
    <w:rsid w:val="00C54995"/>
    <w:rsid w:val="00C54A41"/>
    <w:rsid w:val="00C54D41"/>
    <w:rsid w:val="00C54FEF"/>
    <w:rsid w:val="00C5554B"/>
    <w:rsid w:val="00C56B60"/>
    <w:rsid w:val="00C60783"/>
    <w:rsid w:val="00C6105B"/>
    <w:rsid w:val="00C62334"/>
    <w:rsid w:val="00C62DB3"/>
    <w:rsid w:val="00C64672"/>
    <w:rsid w:val="00C65AF9"/>
    <w:rsid w:val="00C67538"/>
    <w:rsid w:val="00C70697"/>
    <w:rsid w:val="00C7179C"/>
    <w:rsid w:val="00C72093"/>
    <w:rsid w:val="00C72446"/>
    <w:rsid w:val="00C72978"/>
    <w:rsid w:val="00C72EF4"/>
    <w:rsid w:val="00C734F9"/>
    <w:rsid w:val="00C744FE"/>
    <w:rsid w:val="00C747F1"/>
    <w:rsid w:val="00C75D2F"/>
    <w:rsid w:val="00C767BE"/>
    <w:rsid w:val="00C76E3C"/>
    <w:rsid w:val="00C808FC"/>
    <w:rsid w:val="00C80D50"/>
    <w:rsid w:val="00C81568"/>
    <w:rsid w:val="00C84325"/>
    <w:rsid w:val="00C85B9E"/>
    <w:rsid w:val="00C87B87"/>
    <w:rsid w:val="00C9027A"/>
    <w:rsid w:val="00C9068E"/>
    <w:rsid w:val="00C92337"/>
    <w:rsid w:val="00C928BE"/>
    <w:rsid w:val="00C93814"/>
    <w:rsid w:val="00C93C4B"/>
    <w:rsid w:val="00C943A0"/>
    <w:rsid w:val="00C944AB"/>
    <w:rsid w:val="00C957D0"/>
    <w:rsid w:val="00C95ACF"/>
    <w:rsid w:val="00C95B40"/>
    <w:rsid w:val="00C96C78"/>
    <w:rsid w:val="00C96E04"/>
    <w:rsid w:val="00CA095C"/>
    <w:rsid w:val="00CA170B"/>
    <w:rsid w:val="00CA1ED8"/>
    <w:rsid w:val="00CA239D"/>
    <w:rsid w:val="00CA2EE9"/>
    <w:rsid w:val="00CA4DEE"/>
    <w:rsid w:val="00CA76CB"/>
    <w:rsid w:val="00CA77F2"/>
    <w:rsid w:val="00CA7ADA"/>
    <w:rsid w:val="00CB0699"/>
    <w:rsid w:val="00CB0A00"/>
    <w:rsid w:val="00CB1F63"/>
    <w:rsid w:val="00CB7170"/>
    <w:rsid w:val="00CC040E"/>
    <w:rsid w:val="00CC111F"/>
    <w:rsid w:val="00CC12F3"/>
    <w:rsid w:val="00CC2011"/>
    <w:rsid w:val="00CC3EA0"/>
    <w:rsid w:val="00CC444E"/>
    <w:rsid w:val="00CC7B45"/>
    <w:rsid w:val="00CD1188"/>
    <w:rsid w:val="00CD2ED1"/>
    <w:rsid w:val="00CD337B"/>
    <w:rsid w:val="00CD599F"/>
    <w:rsid w:val="00CD7996"/>
    <w:rsid w:val="00CD7F4C"/>
    <w:rsid w:val="00CE0424"/>
    <w:rsid w:val="00CE0503"/>
    <w:rsid w:val="00CE1831"/>
    <w:rsid w:val="00CE2FCE"/>
    <w:rsid w:val="00CE3A3A"/>
    <w:rsid w:val="00CE3D3E"/>
    <w:rsid w:val="00CE468B"/>
    <w:rsid w:val="00CE5A12"/>
    <w:rsid w:val="00CE6D75"/>
    <w:rsid w:val="00CE7561"/>
    <w:rsid w:val="00CE7DD6"/>
    <w:rsid w:val="00CE7F62"/>
    <w:rsid w:val="00CF1354"/>
    <w:rsid w:val="00CF1B62"/>
    <w:rsid w:val="00CF3595"/>
    <w:rsid w:val="00CF3B1F"/>
    <w:rsid w:val="00CF3BF6"/>
    <w:rsid w:val="00CF625B"/>
    <w:rsid w:val="00CF687E"/>
    <w:rsid w:val="00D00F6C"/>
    <w:rsid w:val="00D015F5"/>
    <w:rsid w:val="00D032B2"/>
    <w:rsid w:val="00D0349B"/>
    <w:rsid w:val="00D059E7"/>
    <w:rsid w:val="00D10249"/>
    <w:rsid w:val="00D10666"/>
    <w:rsid w:val="00D10B9E"/>
    <w:rsid w:val="00D115C3"/>
    <w:rsid w:val="00D11897"/>
    <w:rsid w:val="00D1238B"/>
    <w:rsid w:val="00D13135"/>
    <w:rsid w:val="00D13E4E"/>
    <w:rsid w:val="00D1545E"/>
    <w:rsid w:val="00D15A9B"/>
    <w:rsid w:val="00D15D0C"/>
    <w:rsid w:val="00D166CA"/>
    <w:rsid w:val="00D17513"/>
    <w:rsid w:val="00D239A7"/>
    <w:rsid w:val="00D23CC0"/>
    <w:rsid w:val="00D23F47"/>
    <w:rsid w:val="00D27D7D"/>
    <w:rsid w:val="00D3221A"/>
    <w:rsid w:val="00D33189"/>
    <w:rsid w:val="00D33215"/>
    <w:rsid w:val="00D36A25"/>
    <w:rsid w:val="00D36A6B"/>
    <w:rsid w:val="00D36E71"/>
    <w:rsid w:val="00D374BD"/>
    <w:rsid w:val="00D37D87"/>
    <w:rsid w:val="00D40B33"/>
    <w:rsid w:val="00D4318F"/>
    <w:rsid w:val="00D438BF"/>
    <w:rsid w:val="00D440F8"/>
    <w:rsid w:val="00D45142"/>
    <w:rsid w:val="00D50865"/>
    <w:rsid w:val="00D51811"/>
    <w:rsid w:val="00D521BB"/>
    <w:rsid w:val="00D541F6"/>
    <w:rsid w:val="00D546FF"/>
    <w:rsid w:val="00D54BF0"/>
    <w:rsid w:val="00D55AD5"/>
    <w:rsid w:val="00D567FB"/>
    <w:rsid w:val="00D574B5"/>
    <w:rsid w:val="00D576CA"/>
    <w:rsid w:val="00D61AF5"/>
    <w:rsid w:val="00D6338B"/>
    <w:rsid w:val="00D63437"/>
    <w:rsid w:val="00D64C78"/>
    <w:rsid w:val="00D650C5"/>
    <w:rsid w:val="00D652B5"/>
    <w:rsid w:val="00D66155"/>
    <w:rsid w:val="00D67D76"/>
    <w:rsid w:val="00D70664"/>
    <w:rsid w:val="00D708B0"/>
    <w:rsid w:val="00D7126B"/>
    <w:rsid w:val="00D7421E"/>
    <w:rsid w:val="00D74B69"/>
    <w:rsid w:val="00D77419"/>
    <w:rsid w:val="00D77B1D"/>
    <w:rsid w:val="00D77CF9"/>
    <w:rsid w:val="00D8021F"/>
    <w:rsid w:val="00D80383"/>
    <w:rsid w:val="00D804F0"/>
    <w:rsid w:val="00D80F5C"/>
    <w:rsid w:val="00D823C6"/>
    <w:rsid w:val="00D82BDA"/>
    <w:rsid w:val="00D8327F"/>
    <w:rsid w:val="00D860C4"/>
    <w:rsid w:val="00D863CF"/>
    <w:rsid w:val="00D86CA3"/>
    <w:rsid w:val="00D871CE"/>
    <w:rsid w:val="00D9196D"/>
    <w:rsid w:val="00D9218B"/>
    <w:rsid w:val="00D9231E"/>
    <w:rsid w:val="00D92982"/>
    <w:rsid w:val="00D92C8B"/>
    <w:rsid w:val="00D92DA1"/>
    <w:rsid w:val="00D93BC4"/>
    <w:rsid w:val="00D94129"/>
    <w:rsid w:val="00D95A5A"/>
    <w:rsid w:val="00D964B2"/>
    <w:rsid w:val="00DA1158"/>
    <w:rsid w:val="00DA305E"/>
    <w:rsid w:val="00DA3887"/>
    <w:rsid w:val="00DA5417"/>
    <w:rsid w:val="00DA56E8"/>
    <w:rsid w:val="00DB0A9F"/>
    <w:rsid w:val="00DB0F61"/>
    <w:rsid w:val="00DB3676"/>
    <w:rsid w:val="00DB377D"/>
    <w:rsid w:val="00DB4E71"/>
    <w:rsid w:val="00DB50F9"/>
    <w:rsid w:val="00DB58BD"/>
    <w:rsid w:val="00DC0C3D"/>
    <w:rsid w:val="00DC227A"/>
    <w:rsid w:val="00DC2D36"/>
    <w:rsid w:val="00DC38D4"/>
    <w:rsid w:val="00DC3C49"/>
    <w:rsid w:val="00DC53EF"/>
    <w:rsid w:val="00DC6305"/>
    <w:rsid w:val="00DD02C0"/>
    <w:rsid w:val="00DD226E"/>
    <w:rsid w:val="00DD548B"/>
    <w:rsid w:val="00DD6BB4"/>
    <w:rsid w:val="00DD7368"/>
    <w:rsid w:val="00DD754B"/>
    <w:rsid w:val="00DE0438"/>
    <w:rsid w:val="00DE0B7B"/>
    <w:rsid w:val="00DE3A2E"/>
    <w:rsid w:val="00DE5608"/>
    <w:rsid w:val="00DE58D0"/>
    <w:rsid w:val="00DE654F"/>
    <w:rsid w:val="00DE7B76"/>
    <w:rsid w:val="00DF04DB"/>
    <w:rsid w:val="00DF0B6E"/>
    <w:rsid w:val="00DF15E0"/>
    <w:rsid w:val="00DF16DE"/>
    <w:rsid w:val="00DF21DE"/>
    <w:rsid w:val="00DF2FEB"/>
    <w:rsid w:val="00DF37A0"/>
    <w:rsid w:val="00DF39D8"/>
    <w:rsid w:val="00DF77E3"/>
    <w:rsid w:val="00E01E8E"/>
    <w:rsid w:val="00E022BE"/>
    <w:rsid w:val="00E05404"/>
    <w:rsid w:val="00E059D7"/>
    <w:rsid w:val="00E07D08"/>
    <w:rsid w:val="00E110E7"/>
    <w:rsid w:val="00E1187F"/>
    <w:rsid w:val="00E11B20"/>
    <w:rsid w:val="00E135E3"/>
    <w:rsid w:val="00E14982"/>
    <w:rsid w:val="00E14A54"/>
    <w:rsid w:val="00E16233"/>
    <w:rsid w:val="00E16D6F"/>
    <w:rsid w:val="00E17FA2"/>
    <w:rsid w:val="00E20249"/>
    <w:rsid w:val="00E22330"/>
    <w:rsid w:val="00E22734"/>
    <w:rsid w:val="00E239BD"/>
    <w:rsid w:val="00E2426A"/>
    <w:rsid w:val="00E245B3"/>
    <w:rsid w:val="00E26D8B"/>
    <w:rsid w:val="00E27686"/>
    <w:rsid w:val="00E2795D"/>
    <w:rsid w:val="00E27D26"/>
    <w:rsid w:val="00E30B5A"/>
    <w:rsid w:val="00E31001"/>
    <w:rsid w:val="00E3123D"/>
    <w:rsid w:val="00E31461"/>
    <w:rsid w:val="00E31D43"/>
    <w:rsid w:val="00E32608"/>
    <w:rsid w:val="00E34188"/>
    <w:rsid w:val="00E34B6E"/>
    <w:rsid w:val="00E3508A"/>
    <w:rsid w:val="00E35559"/>
    <w:rsid w:val="00E357D7"/>
    <w:rsid w:val="00E3723A"/>
    <w:rsid w:val="00E37860"/>
    <w:rsid w:val="00E41636"/>
    <w:rsid w:val="00E439DE"/>
    <w:rsid w:val="00E43BC9"/>
    <w:rsid w:val="00E446F1"/>
    <w:rsid w:val="00E44DA1"/>
    <w:rsid w:val="00E46886"/>
    <w:rsid w:val="00E46F58"/>
    <w:rsid w:val="00E47AEF"/>
    <w:rsid w:val="00E47E7D"/>
    <w:rsid w:val="00E50834"/>
    <w:rsid w:val="00E52556"/>
    <w:rsid w:val="00E53B75"/>
    <w:rsid w:val="00E53D5F"/>
    <w:rsid w:val="00E54E3B"/>
    <w:rsid w:val="00E57199"/>
    <w:rsid w:val="00E57565"/>
    <w:rsid w:val="00E57B3A"/>
    <w:rsid w:val="00E57D03"/>
    <w:rsid w:val="00E63838"/>
    <w:rsid w:val="00E640D7"/>
    <w:rsid w:val="00E64434"/>
    <w:rsid w:val="00E64CCD"/>
    <w:rsid w:val="00E65E47"/>
    <w:rsid w:val="00E674A3"/>
    <w:rsid w:val="00E6762D"/>
    <w:rsid w:val="00E67C51"/>
    <w:rsid w:val="00E67E23"/>
    <w:rsid w:val="00E72EFC"/>
    <w:rsid w:val="00E73066"/>
    <w:rsid w:val="00E74E71"/>
    <w:rsid w:val="00E758EC"/>
    <w:rsid w:val="00E768D2"/>
    <w:rsid w:val="00E771F6"/>
    <w:rsid w:val="00E80775"/>
    <w:rsid w:val="00E8172C"/>
    <w:rsid w:val="00E81A7F"/>
    <w:rsid w:val="00E8234C"/>
    <w:rsid w:val="00E82803"/>
    <w:rsid w:val="00E83AA9"/>
    <w:rsid w:val="00E83FAC"/>
    <w:rsid w:val="00E8407F"/>
    <w:rsid w:val="00E85928"/>
    <w:rsid w:val="00E85E6B"/>
    <w:rsid w:val="00E87822"/>
    <w:rsid w:val="00E90395"/>
    <w:rsid w:val="00E90E49"/>
    <w:rsid w:val="00E917F9"/>
    <w:rsid w:val="00E91B4F"/>
    <w:rsid w:val="00E92071"/>
    <w:rsid w:val="00E9291C"/>
    <w:rsid w:val="00E92C66"/>
    <w:rsid w:val="00E9307C"/>
    <w:rsid w:val="00E9315C"/>
    <w:rsid w:val="00E93FFE"/>
    <w:rsid w:val="00E94BE1"/>
    <w:rsid w:val="00E94F8A"/>
    <w:rsid w:val="00E95D58"/>
    <w:rsid w:val="00EA0C5A"/>
    <w:rsid w:val="00EA1310"/>
    <w:rsid w:val="00EA285D"/>
    <w:rsid w:val="00EA57B1"/>
    <w:rsid w:val="00EA74BD"/>
    <w:rsid w:val="00EA7A41"/>
    <w:rsid w:val="00EB043C"/>
    <w:rsid w:val="00EB077B"/>
    <w:rsid w:val="00EB11A8"/>
    <w:rsid w:val="00EB121C"/>
    <w:rsid w:val="00EB1671"/>
    <w:rsid w:val="00EB21A7"/>
    <w:rsid w:val="00EB4EA2"/>
    <w:rsid w:val="00EC0817"/>
    <w:rsid w:val="00EC0E87"/>
    <w:rsid w:val="00EC2293"/>
    <w:rsid w:val="00EC24D5"/>
    <w:rsid w:val="00EC2554"/>
    <w:rsid w:val="00EC27C6"/>
    <w:rsid w:val="00EC31DE"/>
    <w:rsid w:val="00EC32C6"/>
    <w:rsid w:val="00EC3F87"/>
    <w:rsid w:val="00EC4207"/>
    <w:rsid w:val="00EC5653"/>
    <w:rsid w:val="00EC5857"/>
    <w:rsid w:val="00EC71CE"/>
    <w:rsid w:val="00EC7596"/>
    <w:rsid w:val="00EC76D8"/>
    <w:rsid w:val="00ED08E8"/>
    <w:rsid w:val="00ED1006"/>
    <w:rsid w:val="00ED18AA"/>
    <w:rsid w:val="00ED310F"/>
    <w:rsid w:val="00ED435C"/>
    <w:rsid w:val="00ED4A40"/>
    <w:rsid w:val="00ED61B4"/>
    <w:rsid w:val="00ED7FE6"/>
    <w:rsid w:val="00EE080C"/>
    <w:rsid w:val="00EE39E7"/>
    <w:rsid w:val="00EF18FE"/>
    <w:rsid w:val="00EF2DB2"/>
    <w:rsid w:val="00EF54A7"/>
    <w:rsid w:val="00EF5787"/>
    <w:rsid w:val="00EF5C30"/>
    <w:rsid w:val="00EF5FF0"/>
    <w:rsid w:val="00EF60D0"/>
    <w:rsid w:val="00F0160C"/>
    <w:rsid w:val="00F02DA9"/>
    <w:rsid w:val="00F0528D"/>
    <w:rsid w:val="00F06C67"/>
    <w:rsid w:val="00F06DFD"/>
    <w:rsid w:val="00F071D1"/>
    <w:rsid w:val="00F07533"/>
    <w:rsid w:val="00F100C8"/>
    <w:rsid w:val="00F102F2"/>
    <w:rsid w:val="00F10629"/>
    <w:rsid w:val="00F10E14"/>
    <w:rsid w:val="00F1115A"/>
    <w:rsid w:val="00F11B3C"/>
    <w:rsid w:val="00F12B64"/>
    <w:rsid w:val="00F14EA6"/>
    <w:rsid w:val="00F154CD"/>
    <w:rsid w:val="00F158C2"/>
    <w:rsid w:val="00F15FA5"/>
    <w:rsid w:val="00F1665E"/>
    <w:rsid w:val="00F168FB"/>
    <w:rsid w:val="00F209B7"/>
    <w:rsid w:val="00F20F5C"/>
    <w:rsid w:val="00F2175A"/>
    <w:rsid w:val="00F2376F"/>
    <w:rsid w:val="00F243D8"/>
    <w:rsid w:val="00F25C7D"/>
    <w:rsid w:val="00F26AD6"/>
    <w:rsid w:val="00F26EEF"/>
    <w:rsid w:val="00F270D4"/>
    <w:rsid w:val="00F27CA9"/>
    <w:rsid w:val="00F30828"/>
    <w:rsid w:val="00F313D6"/>
    <w:rsid w:val="00F33319"/>
    <w:rsid w:val="00F35BD9"/>
    <w:rsid w:val="00F35E83"/>
    <w:rsid w:val="00F40570"/>
    <w:rsid w:val="00F406FD"/>
    <w:rsid w:val="00F40F0C"/>
    <w:rsid w:val="00F41787"/>
    <w:rsid w:val="00F42853"/>
    <w:rsid w:val="00F43113"/>
    <w:rsid w:val="00F436D7"/>
    <w:rsid w:val="00F44D96"/>
    <w:rsid w:val="00F45F29"/>
    <w:rsid w:val="00F465F2"/>
    <w:rsid w:val="00F4766C"/>
    <w:rsid w:val="00F5060E"/>
    <w:rsid w:val="00F507D1"/>
    <w:rsid w:val="00F519CE"/>
    <w:rsid w:val="00F51ADA"/>
    <w:rsid w:val="00F51E73"/>
    <w:rsid w:val="00F5203E"/>
    <w:rsid w:val="00F60058"/>
    <w:rsid w:val="00F60203"/>
    <w:rsid w:val="00F60419"/>
    <w:rsid w:val="00F607C5"/>
    <w:rsid w:val="00F60BE9"/>
    <w:rsid w:val="00F60DEA"/>
    <w:rsid w:val="00F62DA6"/>
    <w:rsid w:val="00F6302A"/>
    <w:rsid w:val="00F63950"/>
    <w:rsid w:val="00F6401C"/>
    <w:rsid w:val="00F64C2B"/>
    <w:rsid w:val="00F651BE"/>
    <w:rsid w:val="00F67162"/>
    <w:rsid w:val="00F67F53"/>
    <w:rsid w:val="00F70279"/>
    <w:rsid w:val="00F703BE"/>
    <w:rsid w:val="00F71F69"/>
    <w:rsid w:val="00F72B72"/>
    <w:rsid w:val="00F73A0C"/>
    <w:rsid w:val="00F74BB9"/>
    <w:rsid w:val="00F75582"/>
    <w:rsid w:val="00F76EFA"/>
    <w:rsid w:val="00F804BE"/>
    <w:rsid w:val="00F81135"/>
    <w:rsid w:val="00F817CE"/>
    <w:rsid w:val="00F81A55"/>
    <w:rsid w:val="00F8456C"/>
    <w:rsid w:val="00F8539B"/>
    <w:rsid w:val="00F859D8"/>
    <w:rsid w:val="00F868F5"/>
    <w:rsid w:val="00F9056A"/>
    <w:rsid w:val="00F90804"/>
    <w:rsid w:val="00F90DAE"/>
    <w:rsid w:val="00F90F8D"/>
    <w:rsid w:val="00F92782"/>
    <w:rsid w:val="00F93AA9"/>
    <w:rsid w:val="00F96985"/>
    <w:rsid w:val="00F96B8C"/>
    <w:rsid w:val="00F97838"/>
    <w:rsid w:val="00F97B8E"/>
    <w:rsid w:val="00FA1B31"/>
    <w:rsid w:val="00FA2508"/>
    <w:rsid w:val="00FA2BB3"/>
    <w:rsid w:val="00FA4028"/>
    <w:rsid w:val="00FA4BE2"/>
    <w:rsid w:val="00FA5138"/>
    <w:rsid w:val="00FA62D2"/>
    <w:rsid w:val="00FA6BE4"/>
    <w:rsid w:val="00FB27B6"/>
    <w:rsid w:val="00FB37E0"/>
    <w:rsid w:val="00FB4511"/>
    <w:rsid w:val="00FB4C80"/>
    <w:rsid w:val="00FB6A6A"/>
    <w:rsid w:val="00FC33C3"/>
    <w:rsid w:val="00FC3772"/>
    <w:rsid w:val="00FC390D"/>
    <w:rsid w:val="00FC5655"/>
    <w:rsid w:val="00FC648F"/>
    <w:rsid w:val="00FC658C"/>
    <w:rsid w:val="00FC679B"/>
    <w:rsid w:val="00FC7429"/>
    <w:rsid w:val="00FC7507"/>
    <w:rsid w:val="00FD07F6"/>
    <w:rsid w:val="00FD0E64"/>
    <w:rsid w:val="00FD11C1"/>
    <w:rsid w:val="00FD1EC8"/>
    <w:rsid w:val="00FD281A"/>
    <w:rsid w:val="00FD47ED"/>
    <w:rsid w:val="00FD5EAD"/>
    <w:rsid w:val="00FD74DB"/>
    <w:rsid w:val="00FD7660"/>
    <w:rsid w:val="00FD7812"/>
    <w:rsid w:val="00FE0655"/>
    <w:rsid w:val="00FE11FB"/>
    <w:rsid w:val="00FE2365"/>
    <w:rsid w:val="00FE34A7"/>
    <w:rsid w:val="00FE37D7"/>
    <w:rsid w:val="00FE44F2"/>
    <w:rsid w:val="00FE4C7B"/>
    <w:rsid w:val="00FE5150"/>
    <w:rsid w:val="00FE7336"/>
    <w:rsid w:val="00FE75A1"/>
    <w:rsid w:val="00FE7848"/>
    <w:rsid w:val="00FE787C"/>
    <w:rsid w:val="00FF0D63"/>
    <w:rsid w:val="00FF308E"/>
    <w:rsid w:val="00FF35A5"/>
    <w:rsid w:val="00FF45A5"/>
    <w:rsid w:val="00FF5247"/>
    <w:rsid w:val="00FF5275"/>
    <w:rsid w:val="00FF5C91"/>
    <w:rsid w:val="00FF6473"/>
    <w:rsid w:val="00FF7C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82B50DA9-F5FE-4F6B-8DE6-C5D4DFF7D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paragraph" w:styleId="Title">
    <w:name w:val="Title"/>
    <w:basedOn w:val="Normal"/>
    <w:next w:val="Normal"/>
    <w:link w:val="TitleChar"/>
    <w:uiPriority w:val="10"/>
    <w:qFormat/>
    <w:rsid w:val="002602D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2602D9"/>
    <w:rPr>
      <w:rFonts w:ascii="Arial" w:eastAsiaTheme="minorEastAsia" w:hAnsi="Arial" w:cs="Arial"/>
      <w:b/>
      <w:bCs/>
      <w:kern w:val="28"/>
      <w:lang w:eastAsia="en-US"/>
    </w:rPr>
  </w:style>
  <w:style w:type="character" w:customStyle="1" w:styleId="ProposalChar">
    <w:name w:val="Proposal Char"/>
    <w:link w:val="Proposal"/>
    <w:rsid w:val="0069622F"/>
    <w:rPr>
      <w:rFonts w:ascii="Arial" w:hAnsi="Arial"/>
      <w:b/>
      <w:bCs/>
      <w:lang w:eastAsia="zh-CN"/>
    </w:rPr>
  </w:style>
  <w:style w:type="character" w:customStyle="1" w:styleId="B1Zchn">
    <w:name w:val="B1 Zchn"/>
    <w:qFormat/>
    <w:rsid w:val="0033371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75837">
      <w:bodyDiv w:val="1"/>
      <w:marLeft w:val="0"/>
      <w:marRight w:val="0"/>
      <w:marTop w:val="0"/>
      <w:marBottom w:val="0"/>
      <w:divBdr>
        <w:top w:val="none" w:sz="0" w:space="0" w:color="auto"/>
        <w:left w:val="none" w:sz="0" w:space="0" w:color="auto"/>
        <w:bottom w:val="none" w:sz="0" w:space="0" w:color="auto"/>
        <w:right w:val="none" w:sz="0" w:space="0" w:color="auto"/>
      </w:divBdr>
      <w:divsChild>
        <w:div w:id="430466575">
          <w:marLeft w:val="850"/>
          <w:marRight w:val="0"/>
          <w:marTop w:val="160"/>
          <w:marBottom w:val="0"/>
          <w:divBdr>
            <w:top w:val="none" w:sz="0" w:space="0" w:color="auto"/>
            <w:left w:val="none" w:sz="0" w:space="0" w:color="auto"/>
            <w:bottom w:val="none" w:sz="0" w:space="0" w:color="auto"/>
            <w:right w:val="none" w:sz="0" w:space="0" w:color="auto"/>
          </w:divBdr>
        </w:div>
      </w:divsChild>
    </w:div>
    <w:div w:id="140197132">
      <w:bodyDiv w:val="1"/>
      <w:marLeft w:val="0"/>
      <w:marRight w:val="0"/>
      <w:marTop w:val="0"/>
      <w:marBottom w:val="0"/>
      <w:divBdr>
        <w:top w:val="none" w:sz="0" w:space="0" w:color="auto"/>
        <w:left w:val="none" w:sz="0" w:space="0" w:color="auto"/>
        <w:bottom w:val="none" w:sz="0" w:space="0" w:color="auto"/>
        <w:right w:val="none" w:sz="0" w:space="0" w:color="auto"/>
      </w:divBdr>
      <w:divsChild>
        <w:div w:id="1830096710">
          <w:marLeft w:val="418"/>
          <w:marRight w:val="0"/>
          <w:marTop w:val="160"/>
          <w:marBottom w:val="0"/>
          <w:divBdr>
            <w:top w:val="none" w:sz="0" w:space="0" w:color="auto"/>
            <w:left w:val="none" w:sz="0" w:space="0" w:color="auto"/>
            <w:bottom w:val="none" w:sz="0" w:space="0" w:color="auto"/>
            <w:right w:val="none" w:sz="0" w:space="0" w:color="auto"/>
          </w:divBdr>
        </w:div>
      </w:divsChild>
    </w:div>
    <w:div w:id="175656840">
      <w:bodyDiv w:val="1"/>
      <w:marLeft w:val="0"/>
      <w:marRight w:val="0"/>
      <w:marTop w:val="0"/>
      <w:marBottom w:val="0"/>
      <w:divBdr>
        <w:top w:val="none" w:sz="0" w:space="0" w:color="auto"/>
        <w:left w:val="none" w:sz="0" w:space="0" w:color="auto"/>
        <w:bottom w:val="none" w:sz="0" w:space="0" w:color="auto"/>
        <w:right w:val="none" w:sz="0" w:space="0" w:color="auto"/>
      </w:divBdr>
      <w:divsChild>
        <w:div w:id="1448038556">
          <w:marLeft w:val="850"/>
          <w:marRight w:val="0"/>
          <w:marTop w:val="160"/>
          <w:marBottom w:val="0"/>
          <w:divBdr>
            <w:top w:val="none" w:sz="0" w:space="0" w:color="auto"/>
            <w:left w:val="none" w:sz="0" w:space="0" w:color="auto"/>
            <w:bottom w:val="none" w:sz="0" w:space="0" w:color="auto"/>
            <w:right w:val="none" w:sz="0" w:space="0" w:color="auto"/>
          </w:divBdr>
        </w:div>
      </w:divsChild>
    </w:div>
    <w:div w:id="186021526">
      <w:bodyDiv w:val="1"/>
      <w:marLeft w:val="0"/>
      <w:marRight w:val="0"/>
      <w:marTop w:val="0"/>
      <w:marBottom w:val="0"/>
      <w:divBdr>
        <w:top w:val="none" w:sz="0" w:space="0" w:color="auto"/>
        <w:left w:val="none" w:sz="0" w:space="0" w:color="auto"/>
        <w:bottom w:val="none" w:sz="0" w:space="0" w:color="auto"/>
        <w:right w:val="none" w:sz="0" w:space="0" w:color="auto"/>
      </w:divBdr>
    </w:div>
    <w:div w:id="269775828">
      <w:bodyDiv w:val="1"/>
      <w:marLeft w:val="0"/>
      <w:marRight w:val="0"/>
      <w:marTop w:val="0"/>
      <w:marBottom w:val="0"/>
      <w:divBdr>
        <w:top w:val="none" w:sz="0" w:space="0" w:color="auto"/>
        <w:left w:val="none" w:sz="0" w:space="0" w:color="auto"/>
        <w:bottom w:val="none" w:sz="0" w:space="0" w:color="auto"/>
        <w:right w:val="none" w:sz="0" w:space="0" w:color="auto"/>
      </w:divBdr>
    </w:div>
    <w:div w:id="283191408">
      <w:bodyDiv w:val="1"/>
      <w:marLeft w:val="0"/>
      <w:marRight w:val="0"/>
      <w:marTop w:val="0"/>
      <w:marBottom w:val="0"/>
      <w:divBdr>
        <w:top w:val="none" w:sz="0" w:space="0" w:color="auto"/>
        <w:left w:val="none" w:sz="0" w:space="0" w:color="auto"/>
        <w:bottom w:val="none" w:sz="0" w:space="0" w:color="auto"/>
        <w:right w:val="none" w:sz="0" w:space="0" w:color="auto"/>
      </w:divBdr>
    </w:div>
    <w:div w:id="342905877">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516429851">
      <w:bodyDiv w:val="1"/>
      <w:marLeft w:val="0"/>
      <w:marRight w:val="0"/>
      <w:marTop w:val="0"/>
      <w:marBottom w:val="0"/>
      <w:divBdr>
        <w:top w:val="none" w:sz="0" w:space="0" w:color="auto"/>
        <w:left w:val="none" w:sz="0" w:space="0" w:color="auto"/>
        <w:bottom w:val="none" w:sz="0" w:space="0" w:color="auto"/>
        <w:right w:val="none" w:sz="0" w:space="0" w:color="auto"/>
      </w:divBdr>
      <w:divsChild>
        <w:div w:id="1211840223">
          <w:marLeft w:val="850"/>
          <w:marRight w:val="0"/>
          <w:marTop w:val="160"/>
          <w:marBottom w:val="0"/>
          <w:divBdr>
            <w:top w:val="none" w:sz="0" w:space="0" w:color="auto"/>
            <w:left w:val="none" w:sz="0" w:space="0" w:color="auto"/>
            <w:bottom w:val="none" w:sz="0" w:space="0" w:color="auto"/>
            <w:right w:val="none" w:sz="0" w:space="0" w:color="auto"/>
          </w:divBdr>
        </w:div>
      </w:divsChild>
    </w:div>
    <w:div w:id="594753010">
      <w:bodyDiv w:val="1"/>
      <w:marLeft w:val="0"/>
      <w:marRight w:val="0"/>
      <w:marTop w:val="0"/>
      <w:marBottom w:val="0"/>
      <w:divBdr>
        <w:top w:val="none" w:sz="0" w:space="0" w:color="auto"/>
        <w:left w:val="none" w:sz="0" w:space="0" w:color="auto"/>
        <w:bottom w:val="none" w:sz="0" w:space="0" w:color="auto"/>
        <w:right w:val="none" w:sz="0" w:space="0" w:color="auto"/>
      </w:divBdr>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737754059">
      <w:bodyDiv w:val="1"/>
      <w:marLeft w:val="0"/>
      <w:marRight w:val="0"/>
      <w:marTop w:val="0"/>
      <w:marBottom w:val="0"/>
      <w:divBdr>
        <w:top w:val="none" w:sz="0" w:space="0" w:color="auto"/>
        <w:left w:val="none" w:sz="0" w:space="0" w:color="auto"/>
        <w:bottom w:val="none" w:sz="0" w:space="0" w:color="auto"/>
        <w:right w:val="none" w:sz="0" w:space="0" w:color="auto"/>
      </w:divBdr>
      <w:divsChild>
        <w:div w:id="1332954398">
          <w:marLeft w:val="418"/>
          <w:marRight w:val="0"/>
          <w:marTop w:val="160"/>
          <w:marBottom w:val="0"/>
          <w:divBdr>
            <w:top w:val="none" w:sz="0" w:space="0" w:color="auto"/>
            <w:left w:val="none" w:sz="0" w:space="0" w:color="auto"/>
            <w:bottom w:val="none" w:sz="0" w:space="0" w:color="auto"/>
            <w:right w:val="none" w:sz="0" w:space="0" w:color="auto"/>
          </w:divBdr>
        </w:div>
      </w:divsChild>
    </w:div>
    <w:div w:id="749161601">
      <w:bodyDiv w:val="1"/>
      <w:marLeft w:val="0"/>
      <w:marRight w:val="0"/>
      <w:marTop w:val="0"/>
      <w:marBottom w:val="0"/>
      <w:divBdr>
        <w:top w:val="none" w:sz="0" w:space="0" w:color="auto"/>
        <w:left w:val="none" w:sz="0" w:space="0" w:color="auto"/>
        <w:bottom w:val="none" w:sz="0" w:space="0" w:color="auto"/>
        <w:right w:val="none" w:sz="0" w:space="0" w:color="auto"/>
      </w:divBdr>
    </w:div>
    <w:div w:id="987587523">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316764768">
      <w:bodyDiv w:val="1"/>
      <w:marLeft w:val="0"/>
      <w:marRight w:val="0"/>
      <w:marTop w:val="0"/>
      <w:marBottom w:val="0"/>
      <w:divBdr>
        <w:top w:val="none" w:sz="0" w:space="0" w:color="auto"/>
        <w:left w:val="none" w:sz="0" w:space="0" w:color="auto"/>
        <w:bottom w:val="none" w:sz="0" w:space="0" w:color="auto"/>
        <w:right w:val="none" w:sz="0" w:space="0" w:color="auto"/>
      </w:divBdr>
    </w:div>
    <w:div w:id="1479683778">
      <w:bodyDiv w:val="1"/>
      <w:marLeft w:val="0"/>
      <w:marRight w:val="0"/>
      <w:marTop w:val="0"/>
      <w:marBottom w:val="0"/>
      <w:divBdr>
        <w:top w:val="none" w:sz="0" w:space="0" w:color="auto"/>
        <w:left w:val="none" w:sz="0" w:space="0" w:color="auto"/>
        <w:bottom w:val="none" w:sz="0" w:space="0" w:color="auto"/>
        <w:right w:val="none" w:sz="0" w:space="0" w:color="auto"/>
      </w:divBdr>
      <w:divsChild>
        <w:div w:id="89862710">
          <w:marLeft w:val="850"/>
          <w:marRight w:val="0"/>
          <w:marTop w:val="160"/>
          <w:marBottom w:val="0"/>
          <w:divBdr>
            <w:top w:val="none" w:sz="0" w:space="0" w:color="auto"/>
            <w:left w:val="none" w:sz="0" w:space="0" w:color="auto"/>
            <w:bottom w:val="none" w:sz="0" w:space="0" w:color="auto"/>
            <w:right w:val="none" w:sz="0" w:space="0" w:color="auto"/>
          </w:divBdr>
        </w:div>
      </w:divsChild>
    </w:div>
    <w:div w:id="1512187590">
      <w:bodyDiv w:val="1"/>
      <w:marLeft w:val="0"/>
      <w:marRight w:val="0"/>
      <w:marTop w:val="0"/>
      <w:marBottom w:val="0"/>
      <w:divBdr>
        <w:top w:val="none" w:sz="0" w:space="0" w:color="auto"/>
        <w:left w:val="none" w:sz="0" w:space="0" w:color="auto"/>
        <w:bottom w:val="none" w:sz="0" w:space="0" w:color="auto"/>
        <w:right w:val="none" w:sz="0" w:space="0" w:color="auto"/>
      </w:divBdr>
    </w:div>
    <w:div w:id="1567108264">
      <w:bodyDiv w:val="1"/>
      <w:marLeft w:val="0"/>
      <w:marRight w:val="0"/>
      <w:marTop w:val="0"/>
      <w:marBottom w:val="0"/>
      <w:divBdr>
        <w:top w:val="none" w:sz="0" w:space="0" w:color="auto"/>
        <w:left w:val="none" w:sz="0" w:space="0" w:color="auto"/>
        <w:bottom w:val="none" w:sz="0" w:space="0" w:color="auto"/>
        <w:right w:val="none" w:sz="0" w:space="0" w:color="auto"/>
      </w:divBdr>
    </w:div>
    <w:div w:id="1739085064">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2.xml><?xml version="1.0" encoding="utf-8"?>
<ds:datastoreItem xmlns:ds="http://schemas.openxmlformats.org/officeDocument/2006/customXml" ds:itemID="{052F90D7-163A-4ADD-A08C-ADE47B079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8378F8-9A21-4FCC-8464-B14AEC985D0C}">
  <ds:schemaRefs>
    <ds:schemaRef ds:uri="http://schemas.openxmlformats.org/officeDocument/2006/bibliography"/>
  </ds:schemaRefs>
</ds:datastoreItem>
</file>

<file path=customXml/itemProps4.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996</Words>
  <Characters>4990</Characters>
  <Application>Microsoft Office Word</Application>
  <DocSecurity>0</DocSecurity>
  <Lines>97</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Ali Ericsson</cp:lastModifiedBy>
  <cp:revision>2</cp:revision>
  <dcterms:created xsi:type="dcterms:W3CDTF">2023-11-03T06:41:00Z</dcterms:created>
  <dcterms:modified xsi:type="dcterms:W3CDTF">2023-11-03T06:41:00Z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